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7C17A" w14:textId="4182DE25" w:rsidR="00097947" w:rsidRPr="00B266B0" w:rsidRDefault="00097947" w:rsidP="0009794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440C8B">
        <w:rPr>
          <w:bCs/>
          <w:noProof w:val="0"/>
          <w:sz w:val="24"/>
          <w:szCs w:val="24"/>
        </w:rPr>
        <w:t>8560</w:t>
      </w:r>
    </w:p>
    <w:p w14:paraId="39E65111" w14:textId="1E6BA616" w:rsidR="00097947" w:rsidRPr="00465587" w:rsidRDefault="00097947" w:rsidP="00097947">
      <w:pPr>
        <w:pStyle w:val="Header"/>
        <w:tabs>
          <w:tab w:val="right" w:pos="9639"/>
        </w:tabs>
        <w:rPr>
          <w:bCs/>
          <w:sz w:val="24"/>
          <w:szCs w:val="24"/>
          <w:lang w:eastAsia="zh-CN"/>
        </w:rPr>
      </w:pPr>
      <w:r w:rsidRPr="00A36F5F">
        <w:rPr>
          <w:bCs/>
          <w:sz w:val="24"/>
          <w:szCs w:val="24"/>
          <w:lang w:eastAsia="zh-CN"/>
        </w:rPr>
        <w:t xml:space="preserve">Elbonia, </w:t>
      </w:r>
      <w:r>
        <w:rPr>
          <w:bCs/>
          <w:sz w:val="24"/>
          <w:szCs w:val="24"/>
          <w:lang w:eastAsia="zh-CN"/>
        </w:rPr>
        <w:t>1</w:t>
      </w:r>
      <w:r w:rsidR="007B047F">
        <w:rPr>
          <w:bCs/>
          <w:sz w:val="24"/>
          <w:szCs w:val="24"/>
          <w:lang w:eastAsia="zh-CN"/>
        </w:rPr>
        <w:t>7</w:t>
      </w:r>
      <w:r w:rsidRPr="005C7CD5">
        <w:rPr>
          <w:bCs/>
          <w:sz w:val="24"/>
          <w:szCs w:val="24"/>
          <w:lang w:eastAsia="zh-CN"/>
        </w:rPr>
        <w:t xml:space="preserve"> – 2</w:t>
      </w:r>
      <w:r>
        <w:rPr>
          <w:bCs/>
          <w:sz w:val="24"/>
          <w:szCs w:val="24"/>
          <w:lang w:eastAsia="zh-CN"/>
        </w:rPr>
        <w:t>6</w:t>
      </w:r>
      <w:r w:rsidRPr="005C7CD5">
        <w:rPr>
          <w:bCs/>
          <w:sz w:val="24"/>
          <w:szCs w:val="24"/>
          <w:lang w:eastAsia="zh-CN"/>
        </w:rPr>
        <w:t xml:space="preserve"> </w:t>
      </w:r>
      <w:r>
        <w:rPr>
          <w:bCs/>
          <w:sz w:val="24"/>
          <w:szCs w:val="24"/>
          <w:lang w:eastAsia="zh-CN"/>
        </w:rPr>
        <w:t>August</w:t>
      </w:r>
      <w:r w:rsidRPr="005C7CD5">
        <w:rPr>
          <w:bCs/>
          <w:sz w:val="24"/>
          <w:szCs w:val="24"/>
          <w:lang w:eastAsia="zh-CN"/>
        </w:rPr>
        <w:t xml:space="preserve"> 2022</w:t>
      </w:r>
      <w:r>
        <w:rPr>
          <w:noProof w:val="0"/>
          <w:sz w:val="24"/>
          <w:szCs w:val="24"/>
          <w:lang w:eastAsia="zh-CN"/>
        </w:rPr>
        <w:tab/>
      </w:r>
    </w:p>
    <w:p w14:paraId="53C0DAA8" w14:textId="77777777" w:rsidR="00097947" w:rsidRPr="00B266B0" w:rsidRDefault="00097947" w:rsidP="00097947">
      <w:pPr>
        <w:pStyle w:val="Header"/>
        <w:rPr>
          <w:bCs/>
          <w:noProof w:val="0"/>
          <w:sz w:val="24"/>
        </w:rPr>
      </w:pPr>
    </w:p>
    <w:p w14:paraId="289144EF" w14:textId="77777777" w:rsidR="00097947" w:rsidRPr="00B266B0" w:rsidRDefault="00097947" w:rsidP="00097947">
      <w:pPr>
        <w:pStyle w:val="Header"/>
        <w:rPr>
          <w:bCs/>
          <w:noProof w:val="0"/>
          <w:sz w:val="24"/>
        </w:rPr>
      </w:pPr>
    </w:p>
    <w:p w14:paraId="680E5FDC" w14:textId="77777777" w:rsidR="00097947" w:rsidRPr="00B266B0" w:rsidRDefault="00097947" w:rsidP="0009794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6.10.2.1</w:t>
      </w:r>
    </w:p>
    <w:p w14:paraId="0A806F5D" w14:textId="77777777" w:rsidR="00097947" w:rsidRPr="00B266B0" w:rsidRDefault="00097947" w:rsidP="0009794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C3D0099" w14:textId="667123F8" w:rsidR="00097947" w:rsidRDefault="00097947" w:rsidP="6D02FAE4">
      <w:pPr>
        <w:ind w:left="1985" w:hanging="1985"/>
        <w:rPr>
          <w:rFonts w:ascii="Arial" w:hAnsi="Arial" w:cs="Arial"/>
          <w:b/>
          <w:bCs/>
          <w:sz w:val="24"/>
          <w:szCs w:val="24"/>
        </w:rPr>
      </w:pPr>
      <w:r w:rsidRPr="6D02FAE4">
        <w:rPr>
          <w:rFonts w:ascii="Arial" w:hAnsi="Arial" w:cs="Arial"/>
          <w:b/>
          <w:bCs/>
          <w:sz w:val="24"/>
          <w:szCs w:val="24"/>
        </w:rPr>
        <w:t>Title:</w:t>
      </w:r>
      <w:r>
        <w:tab/>
      </w:r>
      <w:r w:rsidRPr="6D02FAE4">
        <w:rPr>
          <w:rFonts w:ascii="Arial" w:hAnsi="Arial" w:cs="Arial"/>
          <w:b/>
          <w:bCs/>
          <w:sz w:val="24"/>
          <w:szCs w:val="24"/>
        </w:rPr>
        <w:t>On issues for Timing Advance Report MAC CE</w:t>
      </w:r>
    </w:p>
    <w:p w14:paraId="4B4CE82A" w14:textId="77777777" w:rsidR="00097947" w:rsidRPr="00B266B0" w:rsidRDefault="00097947" w:rsidP="0009794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CD0AD9">
        <w:rPr>
          <w:rFonts w:ascii="Arial" w:hAnsi="Arial" w:cs="Arial"/>
          <w:b/>
          <w:bCs/>
          <w:sz w:val="24"/>
        </w:rPr>
        <w:t>NR_NTN_solutions</w:t>
      </w:r>
      <w:proofErr w:type="spellEnd"/>
      <w:r w:rsidRPr="00CD0AD9">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17</w:t>
      </w:r>
    </w:p>
    <w:p w14:paraId="60737364" w14:textId="77777777" w:rsidR="00097947" w:rsidRPr="00B266B0" w:rsidRDefault="00097947" w:rsidP="0009794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81E9EE4" w14:textId="77777777" w:rsidR="00097947" w:rsidRPr="006E13D1" w:rsidRDefault="00097947" w:rsidP="00097947">
      <w:pPr>
        <w:pStyle w:val="Heading1"/>
      </w:pPr>
      <w:r w:rsidRPr="006E13D1">
        <w:t>1</w:t>
      </w:r>
      <w:r w:rsidRPr="006E13D1">
        <w:tab/>
      </w:r>
      <w:r>
        <w:t>Introduction</w:t>
      </w:r>
    </w:p>
    <w:p w14:paraId="59C26951" w14:textId="2C1E3252" w:rsidR="00097947" w:rsidRDefault="00097947" w:rsidP="00097947">
      <w:r>
        <w:t>Though the timing advance report MAC CE was heavily discussed in RAN2-118e meeting, there are two open issues left to be further discussed in RAN2</w:t>
      </w:r>
      <w:r w:rsidR="0000722A">
        <w:t>-</w:t>
      </w:r>
      <w:r>
        <w:t>119</w:t>
      </w:r>
      <w:r w:rsidR="002B0269">
        <w:t>e</w:t>
      </w:r>
      <w:r>
        <w:t>.</w:t>
      </w:r>
    </w:p>
    <w:tbl>
      <w:tblPr>
        <w:tblStyle w:val="TableGrid"/>
        <w:tblW w:w="0" w:type="auto"/>
        <w:tblLook w:val="04A0" w:firstRow="1" w:lastRow="0" w:firstColumn="1" w:lastColumn="0" w:noHBand="0" w:noVBand="1"/>
      </w:tblPr>
      <w:tblGrid>
        <w:gridCol w:w="9631"/>
      </w:tblGrid>
      <w:tr w:rsidR="00097947" w14:paraId="6DDBE029" w14:textId="77777777" w:rsidTr="00D13F67">
        <w:tc>
          <w:tcPr>
            <w:tcW w:w="9631" w:type="dxa"/>
            <w:shd w:val="clear" w:color="auto" w:fill="auto"/>
          </w:tcPr>
          <w:p w14:paraId="124F3620" w14:textId="77777777" w:rsidR="00097947" w:rsidRDefault="007C6AE3" w:rsidP="00D13F67">
            <w:pPr>
              <w:pStyle w:val="Doc-title"/>
            </w:pPr>
            <w:hyperlink r:id="rId7" w:tooltip="C:Data3GPPRAN2InboxR2-2206612.zip" w:history="1">
              <w:r w:rsidR="00097947" w:rsidRPr="008900EA">
                <w:rPr>
                  <w:rStyle w:val="Hyperlink"/>
                </w:rPr>
                <w:t>R2-2206612</w:t>
              </w:r>
            </w:hyperlink>
            <w:r w:rsidR="00097947">
              <w:tab/>
              <w:t>[offline-</w:t>
            </w:r>
            <w:r w:rsidR="00097947" w:rsidRPr="008E4AC5">
              <w:t>10</w:t>
            </w:r>
            <w:r w:rsidR="00097947">
              <w:t>4] UP corrections – fourth round</w:t>
            </w:r>
            <w:r w:rsidR="00097947">
              <w:tab/>
              <w:t>Interdigital</w:t>
            </w:r>
            <w:r w:rsidR="00097947">
              <w:tab/>
              <w:t>discussion</w:t>
            </w:r>
            <w:r w:rsidR="00097947">
              <w:tab/>
              <w:t>Rel-17</w:t>
            </w:r>
            <w:r w:rsidR="00097947">
              <w:tab/>
              <w:t>NR_NTN_solutions-Core</w:t>
            </w:r>
          </w:p>
          <w:p w14:paraId="03DC1A1C" w14:textId="77777777" w:rsidR="00097947" w:rsidRDefault="00097947" w:rsidP="00D13F67">
            <w:pPr>
              <w:pStyle w:val="Comments"/>
            </w:pPr>
            <w:r>
              <w:t xml:space="preserve">Proposal 1: </w:t>
            </w:r>
            <w:r>
              <w:tab/>
              <w:t>RAN2 to further discuss if any additional mechanism is needed to address the possibility of outdated UE TA info at the NW in RAN2#119e.</w:t>
            </w:r>
          </w:p>
          <w:p w14:paraId="2DE2454B" w14:textId="77777777" w:rsidR="00097947" w:rsidRPr="00793F83" w:rsidRDefault="00097947" w:rsidP="00097947">
            <w:pPr>
              <w:pStyle w:val="Doc-text2"/>
              <w:numPr>
                <w:ilvl w:val="0"/>
                <w:numId w:val="8"/>
              </w:numPr>
              <w:rPr>
                <w:b/>
                <w:bCs/>
              </w:rPr>
            </w:pPr>
            <w:r w:rsidRPr="00793F83">
              <w:rPr>
                <w:b/>
                <w:bCs/>
              </w:rPr>
              <w:t>RAN2 to further discuss if any additional mechanism is needed to address the possibility of outdated UE TA info at the NW in RAN2#119e</w:t>
            </w:r>
          </w:p>
          <w:p w14:paraId="5C890CA9" w14:textId="77777777" w:rsidR="00097947" w:rsidRDefault="00097947" w:rsidP="00D13F67">
            <w:pPr>
              <w:pStyle w:val="Comments"/>
            </w:pPr>
            <w:r>
              <w:t xml:space="preserve">Proposal 2: </w:t>
            </w:r>
            <w:r>
              <w:tab/>
              <w:t>RAN2 to further discuss support for dedicated SR configuration for TAR MAC CE in RAN2#119e.</w:t>
            </w:r>
          </w:p>
          <w:p w14:paraId="10B79500" w14:textId="77777777" w:rsidR="00097947" w:rsidRPr="00793F83" w:rsidRDefault="00097947" w:rsidP="00097947">
            <w:pPr>
              <w:pStyle w:val="EmailDiscussion2"/>
              <w:numPr>
                <w:ilvl w:val="0"/>
                <w:numId w:val="8"/>
              </w:numPr>
              <w:rPr>
                <w:b/>
                <w:bCs/>
              </w:rPr>
            </w:pPr>
            <w:r w:rsidRPr="00793F83">
              <w:rPr>
                <w:b/>
                <w:bCs/>
              </w:rPr>
              <w:t>RAN2 to further discuss support for dedicated SR configuration for TAR MAC CE in RAN2#119e</w:t>
            </w:r>
          </w:p>
        </w:tc>
      </w:tr>
    </w:tbl>
    <w:p w14:paraId="273389D2" w14:textId="77777777" w:rsidR="00097947" w:rsidRPr="00FB112E" w:rsidRDefault="00097947" w:rsidP="00097947">
      <w:pPr>
        <w:rPr>
          <w:sz w:val="2"/>
          <w:szCs w:val="2"/>
        </w:rPr>
      </w:pPr>
    </w:p>
    <w:p w14:paraId="7F3AF9C1" w14:textId="1C254FA9" w:rsidR="00097947" w:rsidRDefault="00097947" w:rsidP="00097947">
      <w:r>
        <w:t>In this contribution, we would like to discuss the issue caused by outdated TA information at the network and then provide some options to address it.</w:t>
      </w:r>
      <w:r w:rsidR="00B85F35">
        <w:t xml:space="preserve"> Furthermore, we also provide our view on SR configuration which should be used for SR triggered by TA MAC CE.</w:t>
      </w:r>
    </w:p>
    <w:p w14:paraId="148C515C" w14:textId="77777777" w:rsidR="00097947" w:rsidRPr="006E13D1" w:rsidRDefault="00097947" w:rsidP="00097947">
      <w:pPr>
        <w:pStyle w:val="Heading1"/>
      </w:pPr>
      <w:r w:rsidRPr="006E13D1">
        <w:t>2</w:t>
      </w:r>
      <w:r w:rsidRPr="006E13D1">
        <w:tab/>
      </w:r>
      <w:r>
        <w:t>Discussion</w:t>
      </w:r>
    </w:p>
    <w:p w14:paraId="5424441E" w14:textId="5856A2C5" w:rsidR="00097947" w:rsidRPr="006E13D1" w:rsidRDefault="00097947" w:rsidP="00097947">
      <w:pPr>
        <w:pStyle w:val="Heading2"/>
      </w:pPr>
      <w:r>
        <w:t>2</w:t>
      </w:r>
      <w:r w:rsidRPr="006E13D1">
        <w:t>.</w:t>
      </w:r>
      <w:r w:rsidR="006E3D23">
        <w:t>1</w:t>
      </w:r>
      <w:r w:rsidRPr="006E13D1">
        <w:tab/>
      </w:r>
      <w:r>
        <w:t xml:space="preserve">Outdated </w:t>
      </w:r>
      <w:r w:rsidRPr="004F306D">
        <w:t>UE TA info</w:t>
      </w:r>
      <w:r>
        <w:t>rmation</w:t>
      </w:r>
      <w:r w:rsidRPr="004F306D">
        <w:t xml:space="preserve"> at </w:t>
      </w:r>
      <w:r>
        <w:t>n</w:t>
      </w:r>
      <w:r w:rsidRPr="004F306D">
        <w:t>etwork</w:t>
      </w:r>
    </w:p>
    <w:p w14:paraId="0E561FB3" w14:textId="77777777" w:rsidR="00097947" w:rsidRDefault="00097947" w:rsidP="00097947">
      <w:pPr>
        <w:spacing w:line="257" w:lineRule="auto"/>
        <w:jc w:val="both"/>
      </w:pPr>
      <w:r>
        <w:t xml:space="preserve">The issue of outdated UE TA information at network was raised at RAN2-118e meeting. The issue may happen when the Timing Advance report was triggered and transmitted to NW via UL HARQ mode B, but it was not successfully received by the NW. </w:t>
      </w:r>
    </w:p>
    <w:p w14:paraId="190ACB14" w14:textId="17D651D1" w:rsidR="00097947" w:rsidRDefault="00097947" w:rsidP="00097947">
      <w:pPr>
        <w:spacing w:line="257" w:lineRule="auto"/>
        <w:jc w:val="both"/>
        <w:rPr>
          <w:rFonts w:eastAsia="Calibri"/>
        </w:rPr>
      </w:pPr>
      <w:r>
        <w:t xml:space="preserve">According to current MAC specification, </w:t>
      </w:r>
      <w:r>
        <w:rPr>
          <w:rFonts w:eastAsia="Calibri"/>
        </w:rPr>
        <w:t>t</w:t>
      </w:r>
      <w:r w:rsidRPr="00415D49">
        <w:rPr>
          <w:rFonts w:eastAsia="Calibri"/>
        </w:rPr>
        <w:t>he trigger of TA MAC CE will be cancelled when the MAC CE is transmitted</w:t>
      </w:r>
      <w:r>
        <w:rPr>
          <w:rFonts w:eastAsia="Calibri"/>
        </w:rPr>
        <w:t xml:space="preserve"> in a MAC PDU no matter in UL HARQ mode A or B. However, for UL HARQ mode B, </w:t>
      </w:r>
      <w:r w:rsidRPr="00415D49">
        <w:rPr>
          <w:rFonts w:eastAsia="Calibri"/>
        </w:rPr>
        <w:t xml:space="preserve">the </w:t>
      </w:r>
      <w:proofErr w:type="spellStart"/>
      <w:r w:rsidRPr="00415D49">
        <w:rPr>
          <w:rFonts w:eastAsia="Calibri"/>
        </w:rPr>
        <w:t>gNB</w:t>
      </w:r>
      <w:proofErr w:type="spellEnd"/>
      <w:r w:rsidRPr="00415D49">
        <w:rPr>
          <w:rFonts w:eastAsia="Calibri"/>
        </w:rPr>
        <w:t xml:space="preserve"> </w:t>
      </w:r>
      <w:r>
        <w:rPr>
          <w:rFonts w:eastAsia="Calibri"/>
        </w:rPr>
        <w:t xml:space="preserve">may not </w:t>
      </w:r>
      <w:r w:rsidRPr="00415D49">
        <w:rPr>
          <w:rFonts w:eastAsia="Calibri"/>
        </w:rPr>
        <w:t>decode the MAC PDU correctly since HARQ state B best supports no UL retransmission and/or blind UL retransmission</w:t>
      </w:r>
      <w:r>
        <w:rPr>
          <w:rFonts w:eastAsia="Calibri"/>
        </w:rPr>
        <w:t xml:space="preserve"> (where the retransmission is not based on UL decoding result)</w:t>
      </w:r>
      <w:r w:rsidRPr="00415D49">
        <w:rPr>
          <w:rFonts w:eastAsia="Calibri"/>
        </w:rPr>
        <w:t xml:space="preserve">. </w:t>
      </w:r>
      <w:r>
        <w:rPr>
          <w:rFonts w:eastAsia="Calibri"/>
        </w:rPr>
        <w:t>Different from data transmission where the RLC retransmission mechanism may be triggered for transmission robustness, there is no upper layer retransmission for MAC CE. If</w:t>
      </w:r>
      <w:r w:rsidRPr="00415D49">
        <w:rPr>
          <w:rFonts w:eastAsia="Calibri"/>
        </w:rPr>
        <w:t xml:space="preserve"> the trigger event has been cancelled, there is no chance for TA report MAC CE to be retransmitted</w:t>
      </w:r>
      <w:r>
        <w:rPr>
          <w:rFonts w:eastAsia="Calibri"/>
        </w:rPr>
        <w:t xml:space="preserve"> which means NW </w:t>
      </w:r>
      <w:r w:rsidR="007E7AD3">
        <w:rPr>
          <w:rFonts w:eastAsia="Calibri"/>
        </w:rPr>
        <w:t xml:space="preserve">will </w:t>
      </w:r>
      <w:r>
        <w:rPr>
          <w:rFonts w:eastAsia="Calibri"/>
        </w:rPr>
        <w:t>fail to get the latest TA.</w:t>
      </w:r>
      <w:r w:rsidRPr="00415D49">
        <w:rPr>
          <w:rFonts w:eastAsia="Calibri"/>
        </w:rPr>
        <w:t xml:space="preserve"> </w:t>
      </w:r>
      <w:r>
        <w:rPr>
          <w:rFonts w:eastAsia="Calibri"/>
        </w:rPr>
        <w:t xml:space="preserve">Furthermore, a new TA report may not be triggered again since the variation between latest TA information and the last reported information is less than </w:t>
      </w:r>
      <w:proofErr w:type="spellStart"/>
      <w:r w:rsidRPr="0075570B">
        <w:rPr>
          <w:rFonts w:eastAsia="Calibri"/>
          <w:i/>
          <w:iCs/>
        </w:rPr>
        <w:t>offsetThresholdTA</w:t>
      </w:r>
      <w:proofErr w:type="spellEnd"/>
      <w:r>
        <w:rPr>
          <w:rFonts w:eastAsia="Calibri"/>
        </w:rPr>
        <w:t xml:space="preserve">, though the last reported information was not successful received at all. The case will cause the UE TA information at network become outdated while UE has no chance to update it in time. </w:t>
      </w:r>
    </w:p>
    <w:p w14:paraId="4E1D88D2" w14:textId="79BE4772" w:rsidR="00097947" w:rsidRDefault="00097947" w:rsidP="00097947">
      <w:pPr>
        <w:spacing w:line="257" w:lineRule="auto"/>
        <w:jc w:val="both"/>
        <w:rPr>
          <w:rFonts w:eastAsia="Calibri"/>
        </w:rPr>
      </w:pPr>
      <w:r>
        <w:rPr>
          <w:rFonts w:eastAsia="Calibri"/>
        </w:rPr>
        <w:t xml:space="preserve">The outdated TA information status may last for a long time in NW until another TA report can be triggered when </w:t>
      </w:r>
      <w:r w:rsidR="00F33F2C">
        <w:rPr>
          <w:rFonts w:eastAsia="Calibri"/>
        </w:rPr>
        <w:t>the</w:t>
      </w:r>
      <w:r>
        <w:rPr>
          <w:rFonts w:eastAsia="Calibri"/>
        </w:rPr>
        <w:t xml:space="preserve"> TA variation (compared with the unsuccessful TA delivery) is equal or larger than TA offset.</w:t>
      </w:r>
    </w:p>
    <w:tbl>
      <w:tblPr>
        <w:tblStyle w:val="TableGrid"/>
        <w:tblW w:w="0" w:type="auto"/>
        <w:tblLook w:val="04A0" w:firstRow="1" w:lastRow="0" w:firstColumn="1" w:lastColumn="0" w:noHBand="0" w:noVBand="1"/>
      </w:tblPr>
      <w:tblGrid>
        <w:gridCol w:w="9631"/>
      </w:tblGrid>
      <w:tr w:rsidR="00097947" w14:paraId="62969A59" w14:textId="77777777" w:rsidTr="00D13F67">
        <w:tc>
          <w:tcPr>
            <w:tcW w:w="9631" w:type="dxa"/>
          </w:tcPr>
          <w:p w14:paraId="5E16AFDD" w14:textId="77777777" w:rsidR="00097947" w:rsidRDefault="00097947" w:rsidP="00D13F67">
            <w:r>
              <w:t>38.321 V17.1.0:</w:t>
            </w:r>
          </w:p>
          <w:p w14:paraId="27658761" w14:textId="77777777" w:rsidR="00097947" w:rsidRPr="000B2AEF" w:rsidRDefault="00097947" w:rsidP="00D13F67">
            <w:r w:rsidRPr="000B2AEF">
              <w:lastRenderedPageBreak/>
              <w:t>A Timing Advance report (TAR) shall be triggered if any of the following events occur:</w:t>
            </w:r>
          </w:p>
          <w:p w14:paraId="7D0762C2" w14:textId="77777777" w:rsidR="00097947" w:rsidRPr="000B2AEF" w:rsidRDefault="00097947" w:rsidP="00D13F67">
            <w:pPr>
              <w:pStyle w:val="B1"/>
            </w:pPr>
            <w:r>
              <w:rPr>
                <w:rFonts w:eastAsia="Malgun Gothic"/>
                <w:lang w:eastAsia="ko-KR"/>
              </w:rPr>
              <w:t>…</w:t>
            </w:r>
          </w:p>
          <w:p w14:paraId="1F64BA78" w14:textId="77777777" w:rsidR="00097947" w:rsidRDefault="00097947" w:rsidP="00D13F67">
            <w:pPr>
              <w:pStyle w:val="B1"/>
            </w:pPr>
            <w:r w:rsidRPr="000B2AEF">
              <w:rPr>
                <w:rFonts w:eastAsia="Malgun Gothic"/>
                <w:lang w:eastAsia="ko-KR"/>
              </w:rPr>
              <w:t>-</w:t>
            </w:r>
            <w:r w:rsidRPr="000B2AEF">
              <w:rPr>
                <w:rFonts w:eastAsia="Malgun Gothic"/>
                <w:lang w:eastAsia="ko-KR"/>
              </w:rPr>
              <w:tab/>
              <w:t xml:space="preserve">if the variation between </w:t>
            </w:r>
            <w:r w:rsidRPr="000B2AEF">
              <w:t xml:space="preserve">current information about Timing Advance </w:t>
            </w:r>
            <w:r w:rsidRPr="0075570B">
              <w:rPr>
                <w:b/>
                <w:bCs/>
              </w:rPr>
              <w:t>and the last reported information</w:t>
            </w:r>
            <w:r w:rsidRPr="000B2AEF">
              <w:t xml:space="preserve"> about Timing Advance is equal to or larger than </w:t>
            </w:r>
            <w:proofErr w:type="spellStart"/>
            <w:r w:rsidRPr="000B2AEF">
              <w:rPr>
                <w:i/>
                <w:iCs/>
                <w:lang w:eastAsia="ko-KR"/>
              </w:rPr>
              <w:t>offsetThresholdTA</w:t>
            </w:r>
            <w:proofErr w:type="spellEnd"/>
            <w:r w:rsidRPr="000B2AEF">
              <w:t>, if configured.</w:t>
            </w:r>
          </w:p>
          <w:p w14:paraId="76524929" w14:textId="77777777" w:rsidR="00097947" w:rsidRDefault="00097947" w:rsidP="00D13F67">
            <w:pPr>
              <w:pStyle w:val="B1"/>
              <w:ind w:left="0" w:firstLine="0"/>
            </w:pPr>
            <w:r>
              <w:t>…</w:t>
            </w:r>
          </w:p>
          <w:p w14:paraId="4DCD933E" w14:textId="77777777" w:rsidR="00097947" w:rsidRDefault="00097947" w:rsidP="00D13F67">
            <w:pPr>
              <w:rPr>
                <w:lang w:eastAsia="ko-KR"/>
              </w:rPr>
            </w:pPr>
            <w:r w:rsidRPr="0075570B">
              <w:rPr>
                <w:rFonts w:eastAsia="Malgun Gothic"/>
                <w:b/>
                <w:bCs/>
                <w:lang w:eastAsia="ko-KR"/>
              </w:rPr>
              <w:t>All triggered Timing Advance reports shall be cancelled</w:t>
            </w:r>
            <w:r w:rsidRPr="000B2AEF">
              <w:rPr>
                <w:rFonts w:eastAsia="Malgun Gothic"/>
                <w:lang w:eastAsia="ko-KR"/>
              </w:rPr>
              <w:t xml:space="preserve"> when a MAC PDU is transmitted and this PDU includes the corresponding Timing Advance Report</w:t>
            </w:r>
            <w:r w:rsidRPr="000B2AEF">
              <w:rPr>
                <w:rFonts w:eastAsia="Malgun Gothic"/>
              </w:rPr>
              <w:t xml:space="preserve"> </w:t>
            </w:r>
            <w:r w:rsidRPr="000B2AEF">
              <w:rPr>
                <w:rFonts w:eastAsia="Malgun Gothic"/>
                <w:lang w:eastAsia="ko-KR"/>
              </w:rPr>
              <w:t>MAC CE.</w:t>
            </w:r>
          </w:p>
        </w:tc>
      </w:tr>
    </w:tbl>
    <w:p w14:paraId="46AC2697" w14:textId="77777777" w:rsidR="00097947" w:rsidRPr="00757D85" w:rsidRDefault="00097947" w:rsidP="00097947">
      <w:pPr>
        <w:rPr>
          <w:sz w:val="2"/>
          <w:szCs w:val="2"/>
        </w:rPr>
      </w:pPr>
    </w:p>
    <w:p w14:paraId="55515C06" w14:textId="78E71EE0" w:rsidR="00097947" w:rsidRPr="00D0486D" w:rsidRDefault="00097947" w:rsidP="00097947">
      <w:pPr>
        <w:rPr>
          <w:b/>
          <w:bCs/>
        </w:rPr>
      </w:pPr>
      <w:r w:rsidRPr="00D0486D">
        <w:rPr>
          <w:b/>
          <w:bCs/>
        </w:rPr>
        <w:t xml:space="preserve">Observation </w:t>
      </w:r>
      <w:r w:rsidR="00757D85">
        <w:rPr>
          <w:b/>
          <w:bCs/>
        </w:rPr>
        <w:t>1</w:t>
      </w:r>
      <w:r w:rsidRPr="00D0486D">
        <w:rPr>
          <w:b/>
          <w:bCs/>
        </w:rPr>
        <w:t xml:space="preserve">: </w:t>
      </w:r>
      <w:r>
        <w:rPr>
          <w:b/>
          <w:bCs/>
        </w:rPr>
        <w:t>The unsuccessful delivery on UE TA information may cause issue of o</w:t>
      </w:r>
      <w:r w:rsidRPr="00D0486D">
        <w:rPr>
          <w:b/>
          <w:bCs/>
        </w:rPr>
        <w:t xml:space="preserve">utdated UE TA </w:t>
      </w:r>
      <w:r>
        <w:rPr>
          <w:b/>
          <w:bCs/>
        </w:rPr>
        <w:t xml:space="preserve">in NW, which </w:t>
      </w:r>
      <w:r w:rsidRPr="00D0486D">
        <w:rPr>
          <w:b/>
          <w:bCs/>
        </w:rPr>
        <w:t xml:space="preserve">may </w:t>
      </w:r>
      <w:r>
        <w:rPr>
          <w:b/>
          <w:bCs/>
        </w:rPr>
        <w:t>last for a long time.</w:t>
      </w:r>
    </w:p>
    <w:p w14:paraId="2D4444F9" w14:textId="77777777" w:rsidR="00097947" w:rsidRDefault="00097947" w:rsidP="46C29D98">
      <w:pPr>
        <w:jc w:val="both"/>
      </w:pPr>
      <w:r>
        <w:t xml:space="preserve">As NW cannot know whether the UE TA report MAC CE failed in UL transmission hence don’t know whether the UE’s TA information is outdated. NW may continue scheduling the UE based on the outdated TA and scheduling UE with unsuitable </w:t>
      </w:r>
      <w:proofErr w:type="spellStart"/>
      <w:r>
        <w:t>K_offset</w:t>
      </w:r>
      <w:proofErr w:type="spellEnd"/>
      <w:r>
        <w:t xml:space="preserve"> configuration and K2. However, t</w:t>
      </w:r>
      <w:r w:rsidRPr="00E4152B">
        <w:t xml:space="preserve">he </w:t>
      </w:r>
      <w:r>
        <w:t>scheduling with wrong (</w:t>
      </w:r>
      <w:proofErr w:type="spellStart"/>
      <w:r>
        <w:t>K_offset</w:t>
      </w:r>
      <w:proofErr w:type="spellEnd"/>
      <w:r>
        <w:t xml:space="preserve"> + K2)</w:t>
      </w:r>
      <w:r w:rsidRPr="00E4152B">
        <w:t xml:space="preserve"> may cause UE cannot perform UL transmission if UE’s actual TA is larger than the NW scheduled </w:t>
      </w:r>
      <w:r>
        <w:t>(</w:t>
      </w:r>
      <w:r w:rsidRPr="00E4152B">
        <w:t>K_offset+K2</w:t>
      </w:r>
      <w:r>
        <w:t>)</w:t>
      </w:r>
      <w:r w:rsidRPr="00E4152B">
        <w:t>, which will result in NW scheduling failure.</w:t>
      </w:r>
    </w:p>
    <w:p w14:paraId="2F16C26D" w14:textId="62A24340" w:rsidR="00097947" w:rsidRPr="007E182E" w:rsidRDefault="00097947" w:rsidP="46C29D98">
      <w:pPr>
        <w:jc w:val="both"/>
      </w:pPr>
      <w:r>
        <w:rPr>
          <w:lang w:val="en-US"/>
        </w:rPr>
        <w:t xml:space="preserve">The scenario can be illustrated in below Figure1 where UE cannot transmit PUSCH in slot X+2. The </w:t>
      </w:r>
      <w:r w:rsidRPr="00255747">
        <w:rPr>
          <w:lang w:val="en-US"/>
        </w:rPr>
        <w:t>UE cannot transmit PUSCH</w:t>
      </w:r>
      <w:r>
        <w:rPr>
          <w:lang w:val="en-US"/>
        </w:rPr>
        <w:t xml:space="preserve"> since UE’s actual/self-estimated TA is larger than (K2+K_offset) and UE cannot transmit signal before it receive</w:t>
      </w:r>
      <w:r w:rsidR="00D1766B">
        <w:rPr>
          <w:lang w:val="en-US"/>
        </w:rPr>
        <w:t>s</w:t>
      </w:r>
      <w:r>
        <w:rPr>
          <w:lang w:val="en-US"/>
        </w:rPr>
        <w:t xml:space="preserve"> the corresponding DL scheduling information (due to loss of causality – the UE cannot be expected to transmit information prior to obtaining instructions to transmit said information).</w:t>
      </w:r>
    </w:p>
    <w:p w14:paraId="172D8B65" w14:textId="77777777" w:rsidR="00097947" w:rsidRDefault="00097947" w:rsidP="00097947"/>
    <w:p w14:paraId="49495338" w14:textId="77777777" w:rsidR="00097947" w:rsidRDefault="00097947" w:rsidP="00097947">
      <w:pPr>
        <w:ind w:left="360"/>
        <w:jc w:val="both"/>
        <w:rPr>
          <w:lang w:val="en-US"/>
        </w:rPr>
      </w:pPr>
      <w:r>
        <w:rPr>
          <w:noProof/>
        </w:rPr>
        <w:drawing>
          <wp:inline distT="0" distB="0" distL="0" distR="0" wp14:anchorId="4CD5A858" wp14:editId="3BA80898">
            <wp:extent cx="4921940" cy="2658631"/>
            <wp:effectExtent l="0" t="0" r="0" b="889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5457" cy="2665932"/>
                    </a:xfrm>
                    <a:prstGeom prst="rect">
                      <a:avLst/>
                    </a:prstGeom>
                  </pic:spPr>
                </pic:pic>
              </a:graphicData>
            </a:graphic>
          </wp:inline>
        </w:drawing>
      </w:r>
    </w:p>
    <w:p w14:paraId="1D0A67A8" w14:textId="77777777" w:rsidR="00097947" w:rsidRPr="00141870" w:rsidRDefault="00097947" w:rsidP="00097947">
      <w:pPr>
        <w:pStyle w:val="TH"/>
      </w:pPr>
      <w:r w:rsidRPr="00141870">
        <w:t>Figure</w:t>
      </w:r>
      <w:r>
        <w:t xml:space="preserve"> 1</w:t>
      </w:r>
      <w:r w:rsidRPr="00141870">
        <w:t>: PUSCH transmission failure due to (K2+K_offset) less than UE specific TA</w:t>
      </w:r>
    </w:p>
    <w:p w14:paraId="3337697B" w14:textId="0AC279E7" w:rsidR="00097947" w:rsidRPr="00D0486D" w:rsidRDefault="00097947" w:rsidP="46C29D98">
      <w:pPr>
        <w:jc w:val="both"/>
        <w:rPr>
          <w:b/>
          <w:bCs/>
        </w:rPr>
      </w:pPr>
      <w:r w:rsidRPr="00D0486D">
        <w:rPr>
          <w:b/>
          <w:bCs/>
        </w:rPr>
        <w:t xml:space="preserve">Observation </w:t>
      </w:r>
      <w:r w:rsidR="00BB3075">
        <w:rPr>
          <w:b/>
          <w:bCs/>
        </w:rPr>
        <w:t>2</w:t>
      </w:r>
      <w:r w:rsidRPr="00D0486D">
        <w:rPr>
          <w:b/>
          <w:bCs/>
        </w:rPr>
        <w:t xml:space="preserve">: </w:t>
      </w:r>
      <w:r>
        <w:rPr>
          <w:b/>
          <w:bCs/>
        </w:rPr>
        <w:t xml:space="preserve">NW is not aware whether the UE’s TA is outdated and whether the TA MAC CE transmission is failed, which may cause NW schedule UE with unsuitable </w:t>
      </w:r>
      <w:proofErr w:type="spellStart"/>
      <w:r>
        <w:rPr>
          <w:b/>
          <w:bCs/>
        </w:rPr>
        <w:t>K_offset</w:t>
      </w:r>
      <w:proofErr w:type="spellEnd"/>
      <w:r>
        <w:rPr>
          <w:b/>
          <w:bCs/>
        </w:rPr>
        <w:t xml:space="preserve"> and K2.</w:t>
      </w:r>
    </w:p>
    <w:p w14:paraId="6FD6582A" w14:textId="4D52CE22" w:rsidR="00097947" w:rsidRPr="00D0486D" w:rsidRDefault="00097947" w:rsidP="46C29D98">
      <w:pPr>
        <w:jc w:val="both"/>
        <w:rPr>
          <w:b/>
          <w:bCs/>
        </w:rPr>
      </w:pPr>
      <w:r w:rsidRPr="00D0486D">
        <w:rPr>
          <w:b/>
          <w:bCs/>
        </w:rPr>
        <w:t xml:space="preserve">Observation </w:t>
      </w:r>
      <w:r w:rsidR="00BB3075">
        <w:rPr>
          <w:b/>
          <w:bCs/>
        </w:rPr>
        <w:t>3</w:t>
      </w:r>
      <w:r w:rsidRPr="00D0486D">
        <w:rPr>
          <w:b/>
          <w:bCs/>
        </w:rPr>
        <w:t xml:space="preserve">: </w:t>
      </w:r>
      <w:r>
        <w:rPr>
          <w:b/>
          <w:bCs/>
        </w:rPr>
        <w:t>O</w:t>
      </w:r>
      <w:r w:rsidRPr="00D0486D">
        <w:rPr>
          <w:b/>
          <w:bCs/>
        </w:rPr>
        <w:t xml:space="preserve">utdated UE TA information </w:t>
      </w:r>
      <w:r>
        <w:rPr>
          <w:b/>
          <w:bCs/>
        </w:rPr>
        <w:t xml:space="preserve">in NW </w:t>
      </w:r>
      <w:r w:rsidRPr="00D0486D">
        <w:rPr>
          <w:b/>
          <w:bCs/>
        </w:rPr>
        <w:t>may cause</w:t>
      </w:r>
      <w:r>
        <w:rPr>
          <w:b/>
          <w:bCs/>
        </w:rPr>
        <w:t xml:space="preserve"> UE</w:t>
      </w:r>
      <w:r w:rsidRPr="002F4D7F">
        <w:t xml:space="preserve"> </w:t>
      </w:r>
      <w:r w:rsidRPr="002F4D7F">
        <w:rPr>
          <w:b/>
          <w:bCs/>
        </w:rPr>
        <w:t xml:space="preserve">cannot perform </w:t>
      </w:r>
      <w:r>
        <w:rPr>
          <w:b/>
          <w:bCs/>
        </w:rPr>
        <w:t xml:space="preserve">PUSCH </w:t>
      </w:r>
      <w:r w:rsidRPr="002F4D7F">
        <w:rPr>
          <w:b/>
          <w:bCs/>
        </w:rPr>
        <w:t>transmission</w:t>
      </w:r>
      <w:r>
        <w:rPr>
          <w:b/>
          <w:bCs/>
        </w:rPr>
        <w:t xml:space="preserve"> which will result in</w:t>
      </w:r>
      <w:r w:rsidRPr="00D0486D">
        <w:rPr>
          <w:b/>
          <w:bCs/>
        </w:rPr>
        <w:t xml:space="preserve"> NW UL scheduling failure.</w:t>
      </w:r>
    </w:p>
    <w:p w14:paraId="0D014436" w14:textId="77777777" w:rsidR="00097947" w:rsidRDefault="00097947" w:rsidP="46C29D98">
      <w:pPr>
        <w:jc w:val="both"/>
      </w:pPr>
      <w:r>
        <w:t>To address the issue of outdated UE TA information in NW, there may need some enhancements to mitigate the impact to NW scheduling.</w:t>
      </w:r>
    </w:p>
    <w:p w14:paraId="04A29653" w14:textId="77777777" w:rsidR="00097947" w:rsidRDefault="00097947" w:rsidP="46C29D98">
      <w:pPr>
        <w:pStyle w:val="ListParagraph"/>
        <w:numPr>
          <w:ilvl w:val="0"/>
          <w:numId w:val="13"/>
        </w:numPr>
        <w:jc w:val="both"/>
      </w:pPr>
      <w:r>
        <w:t>Option1: NW trigger PDCCH order to request UE TA report</w:t>
      </w:r>
    </w:p>
    <w:p w14:paraId="6C6DA54C" w14:textId="77777777" w:rsidR="00097947" w:rsidRDefault="00097947" w:rsidP="46C29D98">
      <w:pPr>
        <w:pStyle w:val="ListParagraph"/>
        <w:numPr>
          <w:ilvl w:val="0"/>
          <w:numId w:val="13"/>
        </w:numPr>
        <w:jc w:val="both"/>
      </w:pPr>
      <w:r>
        <w:t xml:space="preserve">Option2: UE indicates to NW if it cannot perform UL transmission due to unsuitable </w:t>
      </w:r>
      <w:r w:rsidRPr="00E320D5">
        <w:t>uplink transmission time offset</w:t>
      </w:r>
    </w:p>
    <w:p w14:paraId="456B48D3" w14:textId="09BE7C07" w:rsidR="00097947" w:rsidRDefault="00097947" w:rsidP="46C29D98">
      <w:pPr>
        <w:jc w:val="both"/>
        <w:rPr>
          <w:lang w:eastAsia="sv-SE"/>
        </w:rPr>
      </w:pPr>
      <w:r>
        <w:t xml:space="preserve">For Option1, since </w:t>
      </w:r>
      <w:r w:rsidRPr="00452FEC">
        <w:t xml:space="preserve">NW is not aware </w:t>
      </w:r>
      <w:r>
        <w:t xml:space="preserve">whether the </w:t>
      </w:r>
      <w:r w:rsidR="00D9701E">
        <w:t xml:space="preserve">UL TA report </w:t>
      </w:r>
      <w:r>
        <w:t xml:space="preserve">transmission is failed or even </w:t>
      </w:r>
      <w:r w:rsidRPr="00452FEC">
        <w:t xml:space="preserve">whether the UE’s TA </w:t>
      </w:r>
      <w:r>
        <w:t xml:space="preserve">report </w:t>
      </w:r>
      <w:r w:rsidRPr="00452FEC">
        <w:t xml:space="preserve">is </w:t>
      </w:r>
      <w:r>
        <w:t xml:space="preserve">triggered, </w:t>
      </w:r>
      <w:r>
        <w:rPr>
          <w:lang w:eastAsia="sv-SE"/>
        </w:rPr>
        <w:t xml:space="preserve">NW </w:t>
      </w:r>
      <w:proofErr w:type="gramStart"/>
      <w:r>
        <w:rPr>
          <w:lang w:eastAsia="sv-SE"/>
        </w:rPr>
        <w:t>have to</w:t>
      </w:r>
      <w:proofErr w:type="gramEnd"/>
      <w:r>
        <w:rPr>
          <w:lang w:eastAsia="sv-SE"/>
        </w:rPr>
        <w:t xml:space="preserve"> guess whether a TA Report MAC CE update is needed hence triggering PDCCH order to request </w:t>
      </w:r>
      <w:r>
        <w:rPr>
          <w:lang w:eastAsia="sv-SE"/>
        </w:rPr>
        <w:lastRenderedPageBreak/>
        <w:t xml:space="preserve">a new TA report. The typical scenario is that, when </w:t>
      </w:r>
      <w:proofErr w:type="spellStart"/>
      <w:r>
        <w:rPr>
          <w:lang w:eastAsia="sv-SE"/>
        </w:rPr>
        <w:t>gNB</w:t>
      </w:r>
      <w:proofErr w:type="spellEnd"/>
      <w:r>
        <w:rPr>
          <w:lang w:eastAsia="sv-SE"/>
        </w:rPr>
        <w:t xml:space="preserve"> detects UL transmissions could not be decoded for a HARQ process, it may guess the TA Report MAC CE may be failed and then blindly adjust </w:t>
      </w:r>
      <w:proofErr w:type="spellStart"/>
      <w:r>
        <w:rPr>
          <w:lang w:eastAsia="sv-SE"/>
        </w:rPr>
        <w:t>K_offset</w:t>
      </w:r>
      <w:proofErr w:type="spellEnd"/>
      <w:r>
        <w:rPr>
          <w:lang w:eastAsia="sv-SE"/>
        </w:rPr>
        <w:t xml:space="preserve"> or use higher K2</w:t>
      </w:r>
      <w:r w:rsidR="00B25C1F">
        <w:rPr>
          <w:lang w:eastAsia="sv-SE"/>
        </w:rPr>
        <w:t xml:space="preserve"> and request a new TA report</w:t>
      </w:r>
      <w:r>
        <w:rPr>
          <w:lang w:eastAsia="sv-SE"/>
        </w:rPr>
        <w:t xml:space="preserve">. However, there are many factors which may cause the UL transmission failure (e.g., DL </w:t>
      </w:r>
      <w:r w:rsidR="007B5359">
        <w:rPr>
          <w:lang w:eastAsia="sv-SE"/>
        </w:rPr>
        <w:t>radio</w:t>
      </w:r>
      <w:r>
        <w:rPr>
          <w:lang w:eastAsia="sv-SE"/>
        </w:rPr>
        <w:t xml:space="preserve"> channel condition which may cause UE to miss the UL grant, or UL </w:t>
      </w:r>
      <w:r w:rsidR="0020625A">
        <w:rPr>
          <w:lang w:eastAsia="sv-SE"/>
        </w:rPr>
        <w:t>radio</w:t>
      </w:r>
      <w:r>
        <w:rPr>
          <w:lang w:eastAsia="sv-SE"/>
        </w:rPr>
        <w:t xml:space="preserve"> channel conditions which may cause UL transmission failure, or UE’s power head room is too limited to support the scheduled PRB/MCS</w:t>
      </w:r>
      <w:r w:rsidR="0020625A">
        <w:rPr>
          <w:lang w:eastAsia="sv-SE"/>
        </w:rPr>
        <w:t xml:space="preserve"> etc.</w:t>
      </w:r>
      <w:r>
        <w:rPr>
          <w:lang w:eastAsia="sv-SE"/>
        </w:rPr>
        <w:t xml:space="preserve">). </w:t>
      </w:r>
      <w:proofErr w:type="spellStart"/>
      <w:r w:rsidR="001F78CA">
        <w:rPr>
          <w:lang w:eastAsia="sv-SE"/>
        </w:rPr>
        <w:t>gNB</w:t>
      </w:r>
      <w:proofErr w:type="spellEnd"/>
      <w:r>
        <w:rPr>
          <w:lang w:eastAsia="sv-SE"/>
        </w:rPr>
        <w:t xml:space="preserve"> cannot exactly tell the UL transmission failure is caused by failed TA Report MAC CE transmission hence </w:t>
      </w:r>
      <w:r w:rsidR="0020625A">
        <w:rPr>
          <w:lang w:eastAsia="sv-SE"/>
        </w:rPr>
        <w:t xml:space="preserve">it can only </w:t>
      </w:r>
      <w:r>
        <w:rPr>
          <w:lang w:eastAsia="sv-SE"/>
        </w:rPr>
        <w:t>blind</w:t>
      </w:r>
      <w:r w:rsidR="003263F7">
        <w:rPr>
          <w:lang w:eastAsia="sv-SE"/>
        </w:rPr>
        <w:t>ly</w:t>
      </w:r>
      <w:r>
        <w:rPr>
          <w:lang w:eastAsia="sv-SE"/>
        </w:rPr>
        <w:t xml:space="preserve"> adjust </w:t>
      </w:r>
      <w:proofErr w:type="spellStart"/>
      <w:r>
        <w:rPr>
          <w:lang w:eastAsia="sv-SE"/>
        </w:rPr>
        <w:t>K_offset</w:t>
      </w:r>
      <w:proofErr w:type="spellEnd"/>
      <w:r w:rsidR="008D6B82">
        <w:rPr>
          <w:lang w:eastAsia="sv-SE"/>
        </w:rPr>
        <w:t>/</w:t>
      </w:r>
      <w:r>
        <w:rPr>
          <w:lang w:eastAsia="sv-SE"/>
        </w:rPr>
        <w:t>K2</w:t>
      </w:r>
      <w:r w:rsidR="008D6B82">
        <w:rPr>
          <w:lang w:eastAsia="sv-SE"/>
        </w:rPr>
        <w:t xml:space="preserve"> and request </w:t>
      </w:r>
      <w:r w:rsidR="00934538">
        <w:rPr>
          <w:lang w:eastAsia="sv-SE"/>
        </w:rPr>
        <w:t xml:space="preserve">UE TA report via PDCCH order, </w:t>
      </w:r>
      <w:r w:rsidR="00CB550F">
        <w:rPr>
          <w:lang w:eastAsia="sv-SE"/>
        </w:rPr>
        <w:t>which may</w:t>
      </w:r>
      <w:r w:rsidR="00205420">
        <w:rPr>
          <w:lang w:eastAsia="sv-SE"/>
        </w:rPr>
        <w:t xml:space="preserve"> cause</w:t>
      </w:r>
      <w:r w:rsidR="00CB550F">
        <w:rPr>
          <w:lang w:eastAsia="sv-SE"/>
        </w:rPr>
        <w:t xml:space="preserve"> PDCCH</w:t>
      </w:r>
      <w:r w:rsidR="00205420">
        <w:rPr>
          <w:lang w:eastAsia="sv-SE"/>
        </w:rPr>
        <w:t xml:space="preserve"> resource</w:t>
      </w:r>
      <w:r w:rsidR="00EE6FCA" w:rsidRPr="00EE6FCA">
        <w:rPr>
          <w:lang w:eastAsia="sv-SE"/>
        </w:rPr>
        <w:t xml:space="preserve"> </w:t>
      </w:r>
      <w:r w:rsidR="00EE6FCA">
        <w:rPr>
          <w:lang w:eastAsia="sv-SE"/>
        </w:rPr>
        <w:t>waste</w:t>
      </w:r>
      <w:r>
        <w:rPr>
          <w:lang w:eastAsia="sv-SE"/>
        </w:rPr>
        <w:t xml:space="preserve">. In other words, the NW triggered PDCCH order to request UE TA report </w:t>
      </w:r>
      <w:r w:rsidR="00B044A8">
        <w:rPr>
          <w:lang w:eastAsia="sv-SE"/>
        </w:rPr>
        <w:t xml:space="preserve">cannot </w:t>
      </w:r>
      <w:r w:rsidR="005E5DEC">
        <w:rPr>
          <w:lang w:eastAsia="sv-SE"/>
        </w:rPr>
        <w:t>efficiently</w:t>
      </w:r>
      <w:r>
        <w:rPr>
          <w:lang w:eastAsia="sv-SE"/>
        </w:rPr>
        <w:t xml:space="preserve"> address the outdated TA issue.</w:t>
      </w:r>
    </w:p>
    <w:p w14:paraId="3FD59600" w14:textId="39B91AF0" w:rsidR="00097947" w:rsidRPr="001B614E" w:rsidRDefault="00097947" w:rsidP="46C29D98">
      <w:pPr>
        <w:jc w:val="both"/>
        <w:rPr>
          <w:b/>
          <w:bCs/>
        </w:rPr>
      </w:pPr>
      <w:r w:rsidRPr="001B614E">
        <w:rPr>
          <w:b/>
          <w:bCs/>
        </w:rPr>
        <w:t xml:space="preserve">Observation </w:t>
      </w:r>
      <w:r w:rsidR="00D14A1E">
        <w:rPr>
          <w:b/>
          <w:bCs/>
        </w:rPr>
        <w:t>4</w:t>
      </w:r>
      <w:r w:rsidRPr="001B614E">
        <w:rPr>
          <w:b/>
          <w:bCs/>
        </w:rPr>
        <w:t xml:space="preserve">: </w:t>
      </w:r>
      <w:r w:rsidRPr="001B614E">
        <w:rPr>
          <w:b/>
          <w:bCs/>
          <w:lang w:eastAsia="sv-SE"/>
        </w:rPr>
        <w:t xml:space="preserve">NW triggered PDCCH order to request UE TA report </w:t>
      </w:r>
      <w:r w:rsidR="00B044A8">
        <w:rPr>
          <w:b/>
          <w:bCs/>
          <w:lang w:eastAsia="sv-SE"/>
        </w:rPr>
        <w:t xml:space="preserve">cannot </w:t>
      </w:r>
      <w:r w:rsidR="005E5DEC">
        <w:rPr>
          <w:b/>
          <w:bCs/>
          <w:lang w:eastAsia="sv-SE"/>
        </w:rPr>
        <w:t>efficiently</w:t>
      </w:r>
      <w:r w:rsidRPr="001B614E">
        <w:rPr>
          <w:b/>
          <w:bCs/>
          <w:lang w:eastAsia="sv-SE"/>
        </w:rPr>
        <w:t xml:space="preserve"> address the outdated TA issue</w:t>
      </w:r>
      <w:r w:rsidR="00FF7673">
        <w:rPr>
          <w:b/>
          <w:bCs/>
          <w:lang w:eastAsia="sv-SE"/>
        </w:rPr>
        <w:t xml:space="preserve"> </w:t>
      </w:r>
      <w:r w:rsidR="00D14A1E">
        <w:rPr>
          <w:b/>
          <w:bCs/>
          <w:lang w:eastAsia="sv-SE"/>
        </w:rPr>
        <w:t>since it may waste PDCCH resource</w:t>
      </w:r>
      <w:r w:rsidRPr="001B614E">
        <w:rPr>
          <w:b/>
          <w:bCs/>
        </w:rPr>
        <w:t>.</w:t>
      </w:r>
    </w:p>
    <w:p w14:paraId="7FE8658C" w14:textId="113D7B3D" w:rsidR="00097947" w:rsidRDefault="00097947" w:rsidP="46C29D98">
      <w:pPr>
        <w:jc w:val="both"/>
        <w:rPr>
          <w:lang w:eastAsia="sv-SE"/>
        </w:rPr>
      </w:pPr>
      <w:r>
        <w:rPr>
          <w:lang w:eastAsia="sv-SE"/>
        </w:rPr>
        <w:t>Instead, UE exactly knows whether the uplink transmission time offset (</w:t>
      </w:r>
      <w:r w:rsidR="001C23AC">
        <w:rPr>
          <w:lang w:eastAsia="sv-SE"/>
        </w:rPr>
        <w:t>e.g.,</w:t>
      </w:r>
      <w:r>
        <w:rPr>
          <w:lang w:eastAsia="sv-SE"/>
        </w:rPr>
        <w:t xml:space="preserve"> </w:t>
      </w:r>
      <w:proofErr w:type="spellStart"/>
      <w:r>
        <w:rPr>
          <w:lang w:eastAsia="sv-SE"/>
        </w:rPr>
        <w:t>K_offset</w:t>
      </w:r>
      <w:proofErr w:type="spellEnd"/>
      <w:r>
        <w:rPr>
          <w:lang w:eastAsia="sv-SE"/>
        </w:rPr>
        <w:t xml:space="preserve"> + K2) is large</w:t>
      </w:r>
      <w:r w:rsidR="003957AF">
        <w:rPr>
          <w:lang w:eastAsia="sv-SE"/>
        </w:rPr>
        <w:t>r</w:t>
      </w:r>
      <w:r>
        <w:rPr>
          <w:lang w:eastAsia="sv-SE"/>
        </w:rPr>
        <w:t xml:space="preserve"> than the UE actual TA hence decides the UL PUSCH transmission can be performed or not.</w:t>
      </w:r>
    </w:p>
    <w:p w14:paraId="118CAD1D" w14:textId="243061F3" w:rsidR="00097947" w:rsidRDefault="00097947" w:rsidP="46C29D98">
      <w:pPr>
        <w:pStyle w:val="ListParagraph"/>
        <w:numPr>
          <w:ilvl w:val="0"/>
          <w:numId w:val="14"/>
        </w:numPr>
        <w:jc w:val="both"/>
        <w:rPr>
          <w:lang w:eastAsia="sv-SE"/>
        </w:rPr>
      </w:pPr>
      <w:r>
        <w:rPr>
          <w:lang w:eastAsia="sv-SE"/>
        </w:rPr>
        <w:t>If the uplink transmission time offset (</w:t>
      </w:r>
      <w:proofErr w:type="gramStart"/>
      <w:r>
        <w:rPr>
          <w:lang w:eastAsia="sv-SE"/>
        </w:rPr>
        <w:t>e.g.</w:t>
      </w:r>
      <w:proofErr w:type="gramEnd"/>
      <w:r>
        <w:rPr>
          <w:lang w:eastAsia="sv-SE"/>
        </w:rPr>
        <w:t xml:space="preserve"> </w:t>
      </w:r>
      <w:proofErr w:type="spellStart"/>
      <w:r>
        <w:rPr>
          <w:lang w:eastAsia="sv-SE"/>
        </w:rPr>
        <w:t>K_offset</w:t>
      </w:r>
      <w:proofErr w:type="spellEnd"/>
      <w:r>
        <w:rPr>
          <w:lang w:eastAsia="sv-SE"/>
        </w:rPr>
        <w:t xml:space="preserve"> + K2) is large</w:t>
      </w:r>
      <w:r w:rsidR="00C2162B">
        <w:rPr>
          <w:lang w:eastAsia="sv-SE"/>
        </w:rPr>
        <w:t>r</w:t>
      </w:r>
      <w:r>
        <w:rPr>
          <w:lang w:eastAsia="sv-SE"/>
        </w:rPr>
        <w:t xml:space="preserve"> than or equal to the UE self-estimated TA, UE can perform UL transmission as legacy.</w:t>
      </w:r>
    </w:p>
    <w:p w14:paraId="5CD9F1BF" w14:textId="77777777" w:rsidR="00097947" w:rsidRDefault="00097947" w:rsidP="46C29D98">
      <w:pPr>
        <w:pStyle w:val="ListParagraph"/>
        <w:numPr>
          <w:ilvl w:val="0"/>
          <w:numId w:val="14"/>
        </w:numPr>
        <w:jc w:val="both"/>
        <w:rPr>
          <w:lang w:eastAsia="sv-SE"/>
        </w:rPr>
      </w:pPr>
      <w:r>
        <w:rPr>
          <w:lang w:eastAsia="sv-SE"/>
        </w:rPr>
        <w:t xml:space="preserve">Otherwise (if the uplink transmission time offset is less than the UE self-estimated TA), the UE should not perform UL transmission as explained in Figure1. In this case, UE may need to </w:t>
      </w:r>
      <w:r w:rsidRPr="00391324">
        <w:rPr>
          <w:lang w:eastAsia="sv-SE"/>
        </w:rPr>
        <w:t>indicate to NW its UL transmission failure</w:t>
      </w:r>
      <w:r>
        <w:rPr>
          <w:lang w:eastAsia="sv-SE"/>
        </w:rPr>
        <w:t xml:space="preserve"> is</w:t>
      </w:r>
      <w:r w:rsidRPr="00391324">
        <w:rPr>
          <w:lang w:eastAsia="sv-SE"/>
        </w:rPr>
        <w:t xml:space="preserve"> caused by unsuitable uplink transmission time offset in scheduling (</w:t>
      </w:r>
      <w:proofErr w:type="gramStart"/>
      <w:r w:rsidRPr="00391324">
        <w:rPr>
          <w:lang w:eastAsia="sv-SE"/>
        </w:rPr>
        <w:t>e.g.</w:t>
      </w:r>
      <w:proofErr w:type="gramEnd"/>
      <w:r w:rsidRPr="00391324">
        <w:rPr>
          <w:lang w:eastAsia="sv-SE"/>
        </w:rPr>
        <w:t xml:space="preserve"> K_offset+K2)</w:t>
      </w:r>
      <w:r>
        <w:rPr>
          <w:lang w:eastAsia="sv-SE"/>
        </w:rPr>
        <w:t xml:space="preserve">. Hence NW can adjust </w:t>
      </w:r>
      <w:proofErr w:type="spellStart"/>
      <w:r>
        <w:rPr>
          <w:lang w:eastAsia="sv-SE"/>
        </w:rPr>
        <w:t>K_offset</w:t>
      </w:r>
      <w:proofErr w:type="spellEnd"/>
      <w:r>
        <w:rPr>
          <w:lang w:eastAsia="sv-SE"/>
        </w:rPr>
        <w:t xml:space="preserve"> and K2 accordingly.</w:t>
      </w:r>
    </w:p>
    <w:p w14:paraId="301C1FC7" w14:textId="01AC93DA" w:rsidR="00097947" w:rsidRPr="00391324" w:rsidRDefault="00097947" w:rsidP="46C29D98">
      <w:pPr>
        <w:jc w:val="both"/>
        <w:rPr>
          <w:b/>
          <w:bCs/>
        </w:rPr>
      </w:pPr>
      <w:r w:rsidRPr="00391324">
        <w:rPr>
          <w:b/>
          <w:bCs/>
        </w:rPr>
        <w:t xml:space="preserve">Proposal </w:t>
      </w:r>
      <w:r w:rsidR="00D14A1E">
        <w:rPr>
          <w:b/>
          <w:bCs/>
        </w:rPr>
        <w:t>1</w:t>
      </w:r>
      <w:r w:rsidRPr="00391324">
        <w:rPr>
          <w:b/>
          <w:bCs/>
        </w:rPr>
        <w:t xml:space="preserve">: </w:t>
      </w:r>
      <w:r>
        <w:rPr>
          <w:b/>
          <w:bCs/>
        </w:rPr>
        <w:t xml:space="preserve">To mitigate the impact caused by outdated TA information in NW, </w:t>
      </w:r>
      <w:r w:rsidRPr="00391324">
        <w:rPr>
          <w:b/>
          <w:bCs/>
        </w:rPr>
        <w:t xml:space="preserve">UE may indicate to NW its UL transmission failure </w:t>
      </w:r>
      <w:r>
        <w:rPr>
          <w:b/>
          <w:bCs/>
        </w:rPr>
        <w:t xml:space="preserve">is </w:t>
      </w:r>
      <w:r w:rsidRPr="00391324">
        <w:rPr>
          <w:b/>
          <w:bCs/>
        </w:rPr>
        <w:t>caused by unsuitable uplink transmission time offset in scheduling (e.g., K_offset+K2)</w:t>
      </w:r>
    </w:p>
    <w:p w14:paraId="41FBE4A4" w14:textId="672891D8" w:rsidR="00097947" w:rsidRDefault="00097947" w:rsidP="46C29D98">
      <w:pPr>
        <w:jc w:val="both"/>
      </w:pPr>
      <w:r>
        <w:t xml:space="preserve">In our understanding, </w:t>
      </w:r>
      <w:r w:rsidR="00376686">
        <w:t>t</w:t>
      </w:r>
      <w:r w:rsidRPr="00FF6A82">
        <w:t xml:space="preserve">he </w:t>
      </w:r>
      <w:proofErr w:type="spellStart"/>
      <w:r w:rsidRPr="00FF6A82">
        <w:t>K_offset</w:t>
      </w:r>
      <w:proofErr w:type="spellEnd"/>
      <w:r w:rsidRPr="00FF6A82">
        <w:t xml:space="preserve"> is only applied as additional delay for </w:t>
      </w:r>
      <w:r>
        <w:t>transmission</w:t>
      </w:r>
      <w:r w:rsidRPr="00FF6A82">
        <w:t xml:space="preserve"> that are scheduled by NW</w:t>
      </w:r>
      <w:r>
        <w:t xml:space="preserve">. For PUCCH transmission, </w:t>
      </w:r>
      <w:r w:rsidRPr="00FF6A82">
        <w:t xml:space="preserve">UE will follow the UE-specific TA for SR transmission which is not impacted by </w:t>
      </w:r>
      <w:proofErr w:type="spellStart"/>
      <w:r w:rsidRPr="00FF6A82">
        <w:t>K_offset</w:t>
      </w:r>
      <w:proofErr w:type="spellEnd"/>
      <w:r w:rsidRPr="00FF6A82">
        <w:t>.</w:t>
      </w:r>
      <w:r>
        <w:t xml:space="preserve"> Hence the </w:t>
      </w:r>
      <w:r w:rsidRPr="00FF6A82">
        <w:t xml:space="preserve">UE can send the SR to NW even the </w:t>
      </w:r>
      <w:proofErr w:type="spellStart"/>
      <w:r w:rsidRPr="00FF6A82">
        <w:t>K_offset</w:t>
      </w:r>
      <w:proofErr w:type="spellEnd"/>
      <w:r w:rsidRPr="00FF6A82">
        <w:t xml:space="preserve"> </w:t>
      </w:r>
      <w:r>
        <w:t xml:space="preserve">and UE UL TA </w:t>
      </w:r>
      <w:r w:rsidRPr="00FF6A82">
        <w:t>is outdated</w:t>
      </w:r>
      <w:r>
        <w:t xml:space="preserve"> in NW.</w:t>
      </w:r>
    </w:p>
    <w:p w14:paraId="777F4F20" w14:textId="6433652A" w:rsidR="00097947" w:rsidRPr="001B614E" w:rsidRDefault="00097947" w:rsidP="46C29D98">
      <w:pPr>
        <w:jc w:val="both"/>
        <w:rPr>
          <w:b/>
          <w:bCs/>
        </w:rPr>
      </w:pPr>
      <w:r w:rsidRPr="001B614E">
        <w:rPr>
          <w:b/>
          <w:bCs/>
        </w:rPr>
        <w:t xml:space="preserve">Observation </w:t>
      </w:r>
      <w:r w:rsidR="006F0AC9">
        <w:rPr>
          <w:b/>
          <w:bCs/>
        </w:rPr>
        <w:t>5</w:t>
      </w:r>
      <w:r w:rsidRPr="001B614E">
        <w:rPr>
          <w:b/>
          <w:bCs/>
        </w:rPr>
        <w:t xml:space="preserve">: </w:t>
      </w:r>
      <w:r>
        <w:rPr>
          <w:b/>
          <w:bCs/>
          <w:lang w:eastAsia="sv-SE"/>
        </w:rPr>
        <w:t xml:space="preserve">The SR can be sent by UE even </w:t>
      </w:r>
      <w:r>
        <w:rPr>
          <w:b/>
          <w:bCs/>
        </w:rPr>
        <w:t>o</w:t>
      </w:r>
      <w:r w:rsidRPr="00D0486D">
        <w:rPr>
          <w:b/>
          <w:bCs/>
        </w:rPr>
        <w:t xml:space="preserve">utdated UE TA </w:t>
      </w:r>
      <w:r>
        <w:rPr>
          <w:b/>
          <w:bCs/>
        </w:rPr>
        <w:t>issue happened in NW.</w:t>
      </w:r>
    </w:p>
    <w:p w14:paraId="6A0B7FE0" w14:textId="77777777" w:rsidR="00097947" w:rsidRPr="00FF6A82" w:rsidRDefault="00097947" w:rsidP="46C29D98">
      <w:pPr>
        <w:jc w:val="both"/>
      </w:pPr>
      <w:r w:rsidRPr="00FF6A82">
        <w:t xml:space="preserve">Based on that, </w:t>
      </w:r>
      <w:r>
        <w:t xml:space="preserve">if </w:t>
      </w:r>
      <w:r w:rsidRPr="00FF6A82">
        <w:t xml:space="preserve">a dedicated SR configuration for the purpose of </w:t>
      </w:r>
      <w:r>
        <w:t>PUSCH</w:t>
      </w:r>
      <w:r w:rsidRPr="00FF6A82">
        <w:t xml:space="preserve"> transmission failure caused </w:t>
      </w:r>
      <w:r>
        <w:t xml:space="preserve">by </w:t>
      </w:r>
      <w:r w:rsidRPr="00FF6A82">
        <w:t>unsuitable uplink transmission time offset (</w:t>
      </w:r>
      <w:proofErr w:type="spellStart"/>
      <w:r w:rsidRPr="00FF6A82">
        <w:t>K_offset</w:t>
      </w:r>
      <w:proofErr w:type="spellEnd"/>
      <w:r w:rsidRPr="00FF6A82">
        <w:t xml:space="preserve"> + K2) can be defined by NW</w:t>
      </w:r>
      <w:r>
        <w:t xml:space="preserve">, </w:t>
      </w:r>
      <w:r w:rsidRPr="00FF6A82">
        <w:t xml:space="preserve">UE may trigger </w:t>
      </w:r>
      <w:r>
        <w:t>a</w:t>
      </w:r>
      <w:r w:rsidRPr="00FF6A82">
        <w:t xml:space="preserve"> dedicated SR to inform NW</w:t>
      </w:r>
      <w:r>
        <w:t>. Then NW can</w:t>
      </w:r>
      <w:r w:rsidRPr="00FF6A82">
        <w:t xml:space="preserve"> adjust </w:t>
      </w:r>
      <w:proofErr w:type="spellStart"/>
      <w:r w:rsidRPr="00FF6A82">
        <w:t>K_offset</w:t>
      </w:r>
      <w:proofErr w:type="spellEnd"/>
      <w:r w:rsidRPr="00FF6A82">
        <w:t xml:space="preserve"> and K2 accordingly. </w:t>
      </w:r>
    </w:p>
    <w:p w14:paraId="56359AF3" w14:textId="5F1C25C3" w:rsidR="00097947" w:rsidRDefault="00097947" w:rsidP="46C29D98">
      <w:pPr>
        <w:jc w:val="both"/>
        <w:rPr>
          <w:b/>
          <w:bCs/>
        </w:rPr>
      </w:pPr>
      <w:r w:rsidRPr="00391324">
        <w:rPr>
          <w:b/>
          <w:bCs/>
        </w:rPr>
        <w:t xml:space="preserve">Proposal </w:t>
      </w:r>
      <w:r w:rsidR="00A33F3E">
        <w:rPr>
          <w:b/>
          <w:bCs/>
        </w:rPr>
        <w:t>2</w:t>
      </w:r>
      <w:r w:rsidRPr="00391324">
        <w:rPr>
          <w:b/>
          <w:bCs/>
        </w:rPr>
        <w:t xml:space="preserve">: </w:t>
      </w:r>
      <w:r>
        <w:rPr>
          <w:b/>
          <w:bCs/>
        </w:rPr>
        <w:t xml:space="preserve">UE </w:t>
      </w:r>
      <w:r w:rsidR="00E9397B">
        <w:rPr>
          <w:b/>
          <w:bCs/>
        </w:rPr>
        <w:t xml:space="preserve">should </w:t>
      </w:r>
      <w:r>
        <w:rPr>
          <w:b/>
          <w:bCs/>
        </w:rPr>
        <w:t xml:space="preserve">trigger SR to inform NW </w:t>
      </w:r>
      <w:r w:rsidR="00B116BE">
        <w:rPr>
          <w:b/>
          <w:bCs/>
        </w:rPr>
        <w:t xml:space="preserve">that </w:t>
      </w:r>
      <w:r>
        <w:rPr>
          <w:b/>
          <w:bCs/>
        </w:rPr>
        <w:t xml:space="preserve">the </w:t>
      </w:r>
      <w:proofErr w:type="spellStart"/>
      <w:r>
        <w:rPr>
          <w:b/>
          <w:bCs/>
        </w:rPr>
        <w:t>K_offset</w:t>
      </w:r>
      <w:proofErr w:type="spellEnd"/>
      <w:r>
        <w:rPr>
          <w:b/>
          <w:bCs/>
        </w:rPr>
        <w:t xml:space="preserve"> and K2 </w:t>
      </w:r>
      <w:r w:rsidR="007100C5">
        <w:rPr>
          <w:b/>
          <w:bCs/>
        </w:rPr>
        <w:t>configured for</w:t>
      </w:r>
      <w:r w:rsidR="00E9397B">
        <w:rPr>
          <w:b/>
          <w:bCs/>
        </w:rPr>
        <w:t xml:space="preserve"> UL grant </w:t>
      </w:r>
      <w:r>
        <w:rPr>
          <w:b/>
          <w:bCs/>
        </w:rPr>
        <w:t>are not suitable.</w:t>
      </w:r>
    </w:p>
    <w:p w14:paraId="61864FAA" w14:textId="5247CFD5" w:rsidR="00097947" w:rsidRPr="00F42434" w:rsidRDefault="00097947" w:rsidP="46C29D98">
      <w:pPr>
        <w:jc w:val="both"/>
        <w:rPr>
          <w:b/>
          <w:bCs/>
        </w:rPr>
      </w:pPr>
      <w:r w:rsidRPr="00F42434">
        <w:rPr>
          <w:b/>
          <w:bCs/>
        </w:rPr>
        <w:t xml:space="preserve">Proposal </w:t>
      </w:r>
      <w:r w:rsidR="004E04DD">
        <w:rPr>
          <w:b/>
          <w:bCs/>
        </w:rPr>
        <w:t>3</w:t>
      </w:r>
      <w:r w:rsidRPr="00F42434">
        <w:rPr>
          <w:b/>
          <w:bCs/>
        </w:rPr>
        <w:t xml:space="preserve">: </w:t>
      </w:r>
      <w:r w:rsidR="00F65B46">
        <w:rPr>
          <w:b/>
          <w:bCs/>
        </w:rPr>
        <w:t xml:space="preserve">To address outdated TA </w:t>
      </w:r>
      <w:r w:rsidR="008760A0">
        <w:rPr>
          <w:b/>
          <w:bCs/>
        </w:rPr>
        <w:t>issue in NW, a</w:t>
      </w:r>
      <w:r w:rsidRPr="00F42434">
        <w:rPr>
          <w:b/>
          <w:bCs/>
        </w:rPr>
        <w:t xml:space="preserve"> dedicated SR configuration </w:t>
      </w:r>
      <w:r w:rsidR="007B047F" w:rsidRPr="00F42434">
        <w:rPr>
          <w:b/>
          <w:bCs/>
        </w:rPr>
        <w:t xml:space="preserve">should be introduced </w:t>
      </w:r>
      <w:r w:rsidRPr="00F42434">
        <w:rPr>
          <w:b/>
          <w:bCs/>
        </w:rPr>
        <w:t xml:space="preserve">for the purpose of PUSCH transmission failure caused </w:t>
      </w:r>
      <w:r>
        <w:rPr>
          <w:b/>
          <w:bCs/>
        </w:rPr>
        <w:t xml:space="preserve">by </w:t>
      </w:r>
      <w:r w:rsidRPr="00F42434">
        <w:rPr>
          <w:b/>
          <w:bCs/>
        </w:rPr>
        <w:t>unsuitable uplink transmission time offset.</w:t>
      </w:r>
    </w:p>
    <w:p w14:paraId="78AB2278" w14:textId="77777777" w:rsidR="00097947" w:rsidRDefault="00097947" w:rsidP="46C29D98">
      <w:pPr>
        <w:jc w:val="both"/>
      </w:pPr>
      <w:r>
        <w:t xml:space="preserve">Another way to avoid the outdated TA information in NW is to improve the TA MAC CE report transmission robustness. </w:t>
      </w:r>
    </w:p>
    <w:p w14:paraId="58563D25" w14:textId="68CDEACB" w:rsidR="00097947" w:rsidRDefault="00097947" w:rsidP="46C29D98">
      <w:pPr>
        <w:jc w:val="both"/>
      </w:pPr>
      <w:r>
        <w:t>For example, the issue can be mitigated if the TA MAC CE is transmitted in UL HARQ mode A which may improve the transmission robustness since the</w:t>
      </w:r>
      <w:r w:rsidRPr="009C2CFD">
        <w:t xml:space="preserve"> </w:t>
      </w:r>
      <w:r>
        <w:t>scheduling</w:t>
      </w:r>
      <w:r w:rsidRPr="009C2CFD">
        <w:t xml:space="preserve"> of UL retransmission grant </w:t>
      </w:r>
      <w:r>
        <w:t xml:space="preserve">is </w:t>
      </w:r>
      <w:r w:rsidRPr="009C2CFD">
        <w:t>based on UL decoding result</w:t>
      </w:r>
      <w:r>
        <w:t xml:space="preserve">. However, RAN2 previously agreed the new LCP restriction is not applied to </w:t>
      </w:r>
      <w:r w:rsidR="000A015B">
        <w:t xml:space="preserve">at least </w:t>
      </w:r>
      <w:r>
        <w:t xml:space="preserve">existing TA MAC CE. </w:t>
      </w:r>
    </w:p>
    <w:tbl>
      <w:tblPr>
        <w:tblStyle w:val="TableGrid"/>
        <w:tblW w:w="0" w:type="auto"/>
        <w:tblInd w:w="421" w:type="dxa"/>
        <w:tblLook w:val="04A0" w:firstRow="1" w:lastRow="0" w:firstColumn="1" w:lastColumn="0" w:noHBand="0" w:noVBand="1"/>
      </w:tblPr>
      <w:tblGrid>
        <w:gridCol w:w="8930"/>
      </w:tblGrid>
      <w:tr w:rsidR="00097947" w14:paraId="698209CE" w14:textId="77777777" w:rsidTr="00D13F67">
        <w:tc>
          <w:tcPr>
            <w:tcW w:w="8930" w:type="dxa"/>
          </w:tcPr>
          <w:p w14:paraId="7F748F7A" w14:textId="77777777" w:rsidR="00097947" w:rsidRDefault="00097947" w:rsidP="46C29D98">
            <w:pPr>
              <w:jc w:val="both"/>
            </w:pPr>
            <w:r>
              <w:t>Agreement:</w:t>
            </w:r>
          </w:p>
          <w:p w14:paraId="35B12FC3" w14:textId="77777777" w:rsidR="00097947" w:rsidRDefault="00097947" w:rsidP="46C29D98">
            <w:pPr>
              <w:pStyle w:val="ListParagraph"/>
              <w:numPr>
                <w:ilvl w:val="0"/>
                <w:numId w:val="15"/>
              </w:numPr>
              <w:jc w:val="both"/>
            </w:pPr>
            <w:r w:rsidRPr="00415D49">
              <w:t>No new LCP restrictions are introduced for existing UL MAC CEs (</w:t>
            </w:r>
            <w:r w:rsidRPr="009C2CFD">
              <w:rPr>
                <w:highlight w:val="yellow"/>
              </w:rPr>
              <w:t>if new MAC CEs will be introduced, we can revisit this</w:t>
            </w:r>
            <w:r w:rsidRPr="00415D49">
              <w:t>)</w:t>
            </w:r>
          </w:p>
        </w:tc>
      </w:tr>
    </w:tbl>
    <w:p w14:paraId="3CBF05FE" w14:textId="77777777" w:rsidR="00097947" w:rsidRPr="00F42434" w:rsidRDefault="00097947" w:rsidP="46C29D98">
      <w:pPr>
        <w:jc w:val="both"/>
        <w:rPr>
          <w:sz w:val="2"/>
          <w:szCs w:val="2"/>
        </w:rPr>
      </w:pPr>
    </w:p>
    <w:p w14:paraId="0755B92B" w14:textId="77777777" w:rsidR="00097947" w:rsidRDefault="00097947" w:rsidP="46C29D98">
      <w:pPr>
        <w:jc w:val="both"/>
      </w:pPr>
      <w:r>
        <w:t xml:space="preserve">Furthermore, if the MAC CE </w:t>
      </w:r>
      <w:proofErr w:type="gramStart"/>
      <w:r>
        <w:t>has to</w:t>
      </w:r>
      <w:proofErr w:type="gramEnd"/>
      <w:r>
        <w:t xml:space="preserve"> be transmitted via HARQ mode A, it may bring extra restriction to NW implementation to always need to configure/schedule a HARQ mode A process even NW has no idea when the TA MAC CE will be triggered. Otherwise, the UL TA MAC CE report delay will be extremely extended.</w:t>
      </w:r>
    </w:p>
    <w:p w14:paraId="7EAD5C91" w14:textId="102D5DBC" w:rsidR="00097947" w:rsidRPr="001B614E" w:rsidRDefault="00097947" w:rsidP="46C29D98">
      <w:pPr>
        <w:jc w:val="both"/>
        <w:rPr>
          <w:b/>
          <w:bCs/>
        </w:rPr>
      </w:pPr>
      <w:r w:rsidRPr="001B614E">
        <w:rPr>
          <w:b/>
          <w:bCs/>
        </w:rPr>
        <w:t xml:space="preserve">Observation </w:t>
      </w:r>
      <w:r w:rsidR="00931A88">
        <w:rPr>
          <w:b/>
          <w:bCs/>
        </w:rPr>
        <w:t>6</w:t>
      </w:r>
      <w:r w:rsidRPr="001B614E">
        <w:rPr>
          <w:b/>
          <w:bCs/>
        </w:rPr>
        <w:t xml:space="preserve">: </w:t>
      </w:r>
      <w:r>
        <w:rPr>
          <w:b/>
          <w:bCs/>
          <w:lang w:eastAsia="sv-SE"/>
        </w:rPr>
        <w:t xml:space="preserve">Apply new LCP restriction to limit UL TA MAC CE report via UL HARQ mode A </w:t>
      </w:r>
      <w:r w:rsidR="00A8245C">
        <w:rPr>
          <w:b/>
          <w:bCs/>
          <w:lang w:eastAsia="sv-SE"/>
        </w:rPr>
        <w:t>may</w:t>
      </w:r>
      <w:r>
        <w:rPr>
          <w:b/>
          <w:bCs/>
          <w:lang w:eastAsia="sv-SE"/>
        </w:rPr>
        <w:t xml:space="preserve"> bring extra restriction to NW implementation</w:t>
      </w:r>
      <w:r w:rsidRPr="001B614E">
        <w:rPr>
          <w:b/>
          <w:bCs/>
        </w:rPr>
        <w:t>.</w:t>
      </w:r>
    </w:p>
    <w:p w14:paraId="5BC51E7C" w14:textId="77777777" w:rsidR="00097947" w:rsidRDefault="00097947" w:rsidP="46C29D98">
      <w:pPr>
        <w:jc w:val="both"/>
      </w:pPr>
      <w:r>
        <w:t>Another possible way-forward to mitigate the issue is to introduce a DL MAC CE for reception confirmation. Even the UL TA MAC CE is transmitted in HARQ mode B, UE may send the MAC CE multiple times before it receives the DL MAC CE for reception confirmation.</w:t>
      </w:r>
    </w:p>
    <w:p w14:paraId="342F65F8" w14:textId="3DF32C2E" w:rsidR="00097947" w:rsidRDefault="00097947" w:rsidP="46C29D98">
      <w:pPr>
        <w:jc w:val="both"/>
        <w:rPr>
          <w:b/>
          <w:bCs/>
        </w:rPr>
      </w:pPr>
      <w:r w:rsidRPr="00DD237B">
        <w:rPr>
          <w:b/>
          <w:bCs/>
        </w:rPr>
        <w:t xml:space="preserve">Proposal </w:t>
      </w:r>
      <w:r w:rsidR="00B674DC">
        <w:rPr>
          <w:b/>
          <w:bCs/>
        </w:rPr>
        <w:t>4</w:t>
      </w:r>
      <w:r w:rsidRPr="00DD237B">
        <w:rPr>
          <w:b/>
          <w:bCs/>
        </w:rPr>
        <w:t xml:space="preserve">: </w:t>
      </w:r>
      <w:r>
        <w:rPr>
          <w:b/>
          <w:bCs/>
        </w:rPr>
        <w:t>RAN2 to discuss whether</w:t>
      </w:r>
      <w:r w:rsidR="009120CB">
        <w:rPr>
          <w:b/>
          <w:bCs/>
        </w:rPr>
        <w:t xml:space="preserve"> to</w:t>
      </w:r>
      <w:r>
        <w:rPr>
          <w:b/>
          <w:bCs/>
        </w:rPr>
        <w:t xml:space="preserve"> i</w:t>
      </w:r>
      <w:r w:rsidRPr="00DD237B">
        <w:rPr>
          <w:b/>
          <w:bCs/>
        </w:rPr>
        <w:t xml:space="preserve">ntroduce a DL MAC CE </w:t>
      </w:r>
      <w:r>
        <w:rPr>
          <w:b/>
          <w:bCs/>
        </w:rPr>
        <w:t>to confirm the reception of</w:t>
      </w:r>
      <w:r w:rsidRPr="00DD237B">
        <w:rPr>
          <w:b/>
          <w:bCs/>
        </w:rPr>
        <w:t xml:space="preserve"> </w:t>
      </w:r>
      <w:r>
        <w:rPr>
          <w:b/>
          <w:bCs/>
        </w:rPr>
        <w:t>UL TA MAC CE or</w:t>
      </w:r>
      <w:r w:rsidR="00DF29E3">
        <w:rPr>
          <w:b/>
          <w:bCs/>
        </w:rPr>
        <w:t xml:space="preserve"> to</w:t>
      </w:r>
      <w:r>
        <w:rPr>
          <w:b/>
          <w:bCs/>
        </w:rPr>
        <w:t xml:space="preserve"> apply the new LCP restriction to limit the transmission of UL TA MAC CE </w:t>
      </w:r>
      <w:r w:rsidR="00DF29E3">
        <w:rPr>
          <w:b/>
          <w:bCs/>
        </w:rPr>
        <w:t>through</w:t>
      </w:r>
      <w:r>
        <w:rPr>
          <w:b/>
          <w:bCs/>
        </w:rPr>
        <w:t xml:space="preserve"> HARQ mode A</w:t>
      </w:r>
      <w:r w:rsidRPr="00DD237B">
        <w:rPr>
          <w:b/>
          <w:bCs/>
        </w:rPr>
        <w:t>.</w:t>
      </w:r>
    </w:p>
    <w:p w14:paraId="1729A3BE" w14:textId="728B4CB7" w:rsidR="006E3D23" w:rsidRPr="006E13D1" w:rsidRDefault="006E3D23" w:rsidP="006E3D23">
      <w:pPr>
        <w:pStyle w:val="Heading2"/>
      </w:pPr>
      <w:r>
        <w:lastRenderedPageBreak/>
        <w:t>2</w:t>
      </w:r>
      <w:r w:rsidRPr="006E13D1">
        <w:t>.</w:t>
      </w:r>
      <w:r>
        <w:t>2</w:t>
      </w:r>
      <w:r w:rsidRPr="006E13D1">
        <w:tab/>
      </w:r>
      <w:r>
        <w:t>SR</w:t>
      </w:r>
      <w:r w:rsidRPr="003F543F">
        <w:t xml:space="preserve"> configuration for TA report MAC CE</w:t>
      </w:r>
    </w:p>
    <w:p w14:paraId="337B5B2F" w14:textId="77777777" w:rsidR="006E3D23" w:rsidRDefault="006E3D23" w:rsidP="006E3D23">
      <w:r>
        <w:t>RAN2 has reached below agreements on SR configuration for TA report MAC CE in RAN2-118e meeting.</w:t>
      </w:r>
    </w:p>
    <w:tbl>
      <w:tblPr>
        <w:tblStyle w:val="TableGrid"/>
        <w:tblW w:w="0" w:type="auto"/>
        <w:tblLook w:val="04A0" w:firstRow="1" w:lastRow="0" w:firstColumn="1" w:lastColumn="0" w:noHBand="0" w:noVBand="1"/>
      </w:tblPr>
      <w:tblGrid>
        <w:gridCol w:w="9631"/>
      </w:tblGrid>
      <w:tr w:rsidR="006E3D23" w14:paraId="51BB6698" w14:textId="77777777" w:rsidTr="00D13F67">
        <w:tc>
          <w:tcPr>
            <w:tcW w:w="9631" w:type="dxa"/>
          </w:tcPr>
          <w:p w14:paraId="1E65E588" w14:textId="77777777" w:rsidR="006E3D23" w:rsidRDefault="006E3D23" w:rsidP="006E3D23">
            <w:pPr>
              <w:pStyle w:val="ListParagraph"/>
              <w:numPr>
                <w:ilvl w:val="0"/>
                <w:numId w:val="9"/>
              </w:numPr>
            </w:pPr>
            <w:r>
              <w:t xml:space="preserve">If a dedicated SR configuration for TAR MAC CE is </w:t>
            </w:r>
            <w:r w:rsidRPr="00B13507">
              <w:rPr>
                <w:b/>
                <w:bCs/>
              </w:rPr>
              <w:t>not</w:t>
            </w:r>
            <w:r>
              <w:t xml:space="preserve"> introduced and </w:t>
            </w:r>
            <w:proofErr w:type="spellStart"/>
            <w:r w:rsidRPr="00640F77">
              <w:rPr>
                <w:i/>
                <w:iCs/>
              </w:rPr>
              <w:t>timingAdvanceSR</w:t>
            </w:r>
            <w:proofErr w:type="spellEnd"/>
            <w:r>
              <w:t xml:space="preserve"> is configured with value enabled, UE selects among any available SR configuration</w:t>
            </w:r>
          </w:p>
          <w:p w14:paraId="46234283" w14:textId="77777777" w:rsidR="006E3D23" w:rsidRDefault="006E3D23" w:rsidP="006E3D23">
            <w:pPr>
              <w:pStyle w:val="ListParagraph"/>
              <w:numPr>
                <w:ilvl w:val="0"/>
                <w:numId w:val="9"/>
              </w:numPr>
            </w:pPr>
            <w:r>
              <w:t xml:space="preserve">If a dedicated SR configuration for TAR MAC CE is supported, UE shall only use it when </w:t>
            </w:r>
            <w:proofErr w:type="spellStart"/>
            <w:r w:rsidRPr="00640F77">
              <w:rPr>
                <w:i/>
                <w:iCs/>
              </w:rPr>
              <w:t>timingadvanceSR</w:t>
            </w:r>
            <w:proofErr w:type="spellEnd"/>
            <w:r>
              <w:t xml:space="preserve"> is enabled.</w:t>
            </w:r>
          </w:p>
        </w:tc>
      </w:tr>
    </w:tbl>
    <w:p w14:paraId="1D5BA83E" w14:textId="77777777" w:rsidR="006E3D23" w:rsidRPr="00B13507" w:rsidRDefault="006E3D23" w:rsidP="006E3D23">
      <w:pPr>
        <w:rPr>
          <w:sz w:val="2"/>
          <w:szCs w:val="2"/>
        </w:rPr>
      </w:pPr>
    </w:p>
    <w:p w14:paraId="60520FE3" w14:textId="77777777" w:rsidR="006E3D23" w:rsidRDefault="006E3D23" w:rsidP="1E7DF9C4">
      <w:pPr>
        <w:jc w:val="both"/>
      </w:pPr>
      <w:r>
        <w:t>The focus is whether a dedicated SR configuration should be introduced for TAR MAC CE. There are four options proposed in the discussion as indicated in [1].</w:t>
      </w:r>
    </w:p>
    <w:p w14:paraId="47386E9A" w14:textId="77777777" w:rsidR="006E3D23" w:rsidRPr="00B13507" w:rsidRDefault="006E3D23" w:rsidP="006E3D23">
      <w:pPr>
        <w:pStyle w:val="CommentText"/>
        <w:numPr>
          <w:ilvl w:val="0"/>
          <w:numId w:val="12"/>
        </w:numPr>
        <w:rPr>
          <w:rFonts w:ascii="Times New Roman" w:hAnsi="Times New Roman"/>
        </w:rPr>
      </w:pPr>
      <w:r>
        <w:rPr>
          <w:rFonts w:ascii="Times New Roman" w:hAnsi="Times New Roman"/>
        </w:rPr>
        <w:t xml:space="preserve">Option1: </w:t>
      </w:r>
      <w:r w:rsidRPr="00B13507">
        <w:rPr>
          <w:rFonts w:ascii="Times New Roman" w:hAnsi="Times New Roman"/>
        </w:rPr>
        <w:t xml:space="preserve">Support a dedicated SR configuration for TAR MAC CE </w:t>
      </w:r>
      <w:r w:rsidRPr="00B13507">
        <w:rPr>
          <w:rFonts w:ascii="Times New Roman" w:hAnsi="Times New Roman"/>
          <w:u w:val="single"/>
        </w:rPr>
        <w:t>only</w:t>
      </w:r>
    </w:p>
    <w:p w14:paraId="5AF7DC71" w14:textId="77777777" w:rsidR="006E3D23" w:rsidRPr="00B13507" w:rsidRDefault="006E3D23" w:rsidP="006E3D23">
      <w:pPr>
        <w:pStyle w:val="CommentText"/>
        <w:numPr>
          <w:ilvl w:val="0"/>
          <w:numId w:val="12"/>
        </w:numPr>
        <w:rPr>
          <w:rFonts w:ascii="Times New Roman" w:hAnsi="Times New Roman"/>
        </w:rPr>
      </w:pPr>
      <w:r w:rsidRPr="00FB02EE">
        <w:rPr>
          <w:rFonts w:ascii="Times New Roman" w:hAnsi="Times New Roman"/>
        </w:rPr>
        <w:t>Option2: Network may optionally provide a dedicated SR configuration.</w:t>
      </w:r>
      <w:r w:rsidRPr="00B13507">
        <w:rPr>
          <w:rFonts w:ascii="Times New Roman" w:hAnsi="Times New Roman"/>
        </w:rPr>
        <w:t xml:space="preserve"> If </w:t>
      </w:r>
      <w:proofErr w:type="spellStart"/>
      <w:r w:rsidRPr="00B13507">
        <w:rPr>
          <w:rFonts w:ascii="Times New Roman" w:hAnsi="Times New Roman"/>
          <w:i/>
          <w:iCs/>
        </w:rPr>
        <w:t>timingadvanceSR</w:t>
      </w:r>
      <w:proofErr w:type="spellEnd"/>
      <w:r w:rsidRPr="00B13507">
        <w:rPr>
          <w:rFonts w:ascii="Times New Roman" w:hAnsi="Times New Roman"/>
        </w:rPr>
        <w:t xml:space="preserve"> is enabled and dedicated configuration is provided UE uses it. Else, select among available configurations</w:t>
      </w:r>
    </w:p>
    <w:p w14:paraId="71D0B45D" w14:textId="77777777" w:rsidR="006E3D23" w:rsidRPr="00B13507" w:rsidRDefault="006E3D23" w:rsidP="006E3D23">
      <w:pPr>
        <w:pStyle w:val="CommentText"/>
        <w:numPr>
          <w:ilvl w:val="0"/>
          <w:numId w:val="12"/>
        </w:numPr>
        <w:rPr>
          <w:rFonts w:ascii="Times New Roman" w:hAnsi="Times New Roman"/>
        </w:rPr>
      </w:pPr>
      <w:r>
        <w:rPr>
          <w:rFonts w:ascii="Times New Roman" w:hAnsi="Times New Roman"/>
        </w:rPr>
        <w:t xml:space="preserve">Option3: </w:t>
      </w:r>
      <w:r w:rsidRPr="00B13507">
        <w:rPr>
          <w:rFonts w:ascii="Times New Roman" w:hAnsi="Times New Roman"/>
        </w:rPr>
        <w:t xml:space="preserve">Dedicated SR configuration is </w:t>
      </w:r>
      <w:r w:rsidRPr="00B13507">
        <w:rPr>
          <w:rFonts w:ascii="Times New Roman" w:hAnsi="Times New Roman"/>
          <w:u w:val="single"/>
        </w:rPr>
        <w:t>not</w:t>
      </w:r>
      <w:r w:rsidRPr="00B13507">
        <w:rPr>
          <w:rFonts w:ascii="Times New Roman" w:hAnsi="Times New Roman"/>
        </w:rPr>
        <w:t xml:space="preserve"> supported.</w:t>
      </w:r>
    </w:p>
    <w:p w14:paraId="6EA44167" w14:textId="77777777" w:rsidR="006E3D23" w:rsidRPr="00B13507" w:rsidRDefault="006E3D23" w:rsidP="006E3D23">
      <w:pPr>
        <w:pStyle w:val="CommentText"/>
        <w:numPr>
          <w:ilvl w:val="0"/>
          <w:numId w:val="12"/>
        </w:numPr>
        <w:rPr>
          <w:rFonts w:ascii="Times New Roman" w:hAnsi="Times New Roman"/>
        </w:rPr>
      </w:pPr>
      <w:r w:rsidRPr="00FB02EE">
        <w:rPr>
          <w:rFonts w:ascii="Times New Roman" w:hAnsi="Times New Roman"/>
        </w:rPr>
        <w:t>Option4: Network may optionally provide a dedicated SR configuration.</w:t>
      </w:r>
      <w:r w:rsidRPr="00B13507">
        <w:rPr>
          <w:rFonts w:ascii="Times New Roman" w:hAnsi="Times New Roman"/>
        </w:rPr>
        <w:t xml:space="preserve"> If </w:t>
      </w:r>
      <w:proofErr w:type="spellStart"/>
      <w:r w:rsidRPr="00B13507">
        <w:rPr>
          <w:rFonts w:ascii="Times New Roman" w:hAnsi="Times New Roman"/>
          <w:i/>
          <w:iCs/>
        </w:rPr>
        <w:t>timingadvanceSR</w:t>
      </w:r>
      <w:proofErr w:type="spellEnd"/>
      <w:r w:rsidRPr="00B13507">
        <w:rPr>
          <w:rFonts w:ascii="Times New Roman" w:hAnsi="Times New Roman"/>
        </w:rPr>
        <w:t xml:space="preserve"> is enabled and dedicated configuration is provided UE uses it. Else (if </w:t>
      </w:r>
      <w:proofErr w:type="spellStart"/>
      <w:r w:rsidRPr="00B13507">
        <w:rPr>
          <w:rFonts w:ascii="Times New Roman" w:hAnsi="Times New Roman"/>
          <w:i/>
          <w:iCs/>
        </w:rPr>
        <w:t>timingadvanceSR</w:t>
      </w:r>
      <w:proofErr w:type="spellEnd"/>
      <w:r w:rsidRPr="00B13507">
        <w:rPr>
          <w:rFonts w:ascii="Times New Roman" w:hAnsi="Times New Roman"/>
        </w:rPr>
        <w:t xml:space="preserve"> is enabled and dedicated configuration is not provided), UE triggers RACH.</w:t>
      </w:r>
    </w:p>
    <w:p w14:paraId="2E6E02BB" w14:textId="2C38DEA0" w:rsidR="006E3D23" w:rsidRDefault="006E3D23" w:rsidP="1E7DF9C4">
      <w:pPr>
        <w:jc w:val="both"/>
      </w:pPr>
      <w:r>
        <w:t xml:space="preserve">Configuring or not configuring a dedicated SR configuration for TA MAC CE has different </w:t>
      </w:r>
      <w:r>
        <w:rPr>
          <w:rFonts w:eastAsia="Times New Roman"/>
        </w:rPr>
        <w:t>p</w:t>
      </w:r>
      <w:r>
        <w:t xml:space="preserve">ros and cons. For example, a dedicated SR configuration for TA MAC CE report can facilitate </w:t>
      </w:r>
      <w:r w:rsidRPr="00B13507">
        <w:t xml:space="preserve">the </w:t>
      </w:r>
      <w:proofErr w:type="spellStart"/>
      <w:r w:rsidRPr="00B13507">
        <w:t>gNB</w:t>
      </w:r>
      <w:proofErr w:type="spellEnd"/>
      <w:r w:rsidRPr="00B13507">
        <w:t xml:space="preserve"> to prioritize </w:t>
      </w:r>
      <w:r>
        <w:t xml:space="preserve">the TA MAC CE scheduling </w:t>
      </w:r>
      <w:r w:rsidRPr="00B13507">
        <w:t>among different logical channels</w:t>
      </w:r>
      <w:r>
        <w:t>. This is helpful to have an in-time TA reporting to NW. On the other hand, if there is no dedicated SR configuration for TA MAC CE report, based on RAN2 agreement, a</w:t>
      </w:r>
      <w:r w:rsidRPr="00BD3564">
        <w:t xml:space="preserve">ny SR configuration may be used for an SR triggered by </w:t>
      </w:r>
      <w:r>
        <w:t xml:space="preserve">TA MAC CE report.  Since </w:t>
      </w:r>
      <w:r w:rsidRPr="00BD3564">
        <w:t xml:space="preserve">TA MAC CE has higher priority over data from LCHs and </w:t>
      </w:r>
      <w:r>
        <w:t>most of the</w:t>
      </w:r>
      <w:r w:rsidRPr="00BD3564">
        <w:t xml:space="preserve"> other MAC CE</w:t>
      </w:r>
      <w:r>
        <w:t xml:space="preserve"> in LCP procedure, </w:t>
      </w:r>
      <w:r w:rsidRPr="00BD3564">
        <w:t>TA MAC CE can be sent</w:t>
      </w:r>
      <w:r>
        <w:t xml:space="preserve"> at any UL grant which may not bring extra reporting delay</w:t>
      </w:r>
      <w:r w:rsidRPr="00BD3564">
        <w:t xml:space="preserve">. </w:t>
      </w:r>
    </w:p>
    <w:p w14:paraId="32E31F05" w14:textId="18F44384" w:rsidR="006E3D23" w:rsidRDefault="006E3D23" w:rsidP="1E7DF9C4">
      <w:pPr>
        <w:jc w:val="both"/>
      </w:pPr>
      <w:r>
        <w:t xml:space="preserve">In our view, either Option#1 (i.e., support dedicated SR configuration) or Option#3 (i.e., not support dedicated SR configuration) can work. </w:t>
      </w:r>
      <w:r w:rsidR="00AA6D6F">
        <w:t xml:space="preserve">However, considering the dedicated SR configuration is beneficial to address the outdated TA information issue as discussed in section2.1, we prefer to support dedicated SR configuration for TA </w:t>
      </w:r>
      <w:r w:rsidR="00AA6D6F">
        <w:rPr>
          <w:rFonts w:hint="eastAsia"/>
          <w:lang w:eastAsia="zh-CN"/>
        </w:rPr>
        <w:t>MAC</w:t>
      </w:r>
      <w:r w:rsidR="00AA6D6F">
        <w:t xml:space="preserve"> CE report.</w:t>
      </w:r>
    </w:p>
    <w:p w14:paraId="32FDD901" w14:textId="41A25C1E" w:rsidR="006E3D23" w:rsidRDefault="006E3D23" w:rsidP="1E7DF9C4">
      <w:pPr>
        <w:jc w:val="both"/>
      </w:pPr>
      <w:r>
        <w:rPr>
          <w:b/>
        </w:rPr>
        <w:t>Proposal</w:t>
      </w:r>
      <w:r w:rsidRPr="00B84DB2">
        <w:rPr>
          <w:b/>
        </w:rPr>
        <w:t xml:space="preserve"> </w:t>
      </w:r>
      <w:r w:rsidR="00ED0ED7">
        <w:rPr>
          <w:b/>
        </w:rPr>
        <w:t>5</w:t>
      </w:r>
      <w:r w:rsidRPr="007A2E55">
        <w:rPr>
          <w:bCs/>
        </w:rPr>
        <w:t>:</w:t>
      </w:r>
      <w:r>
        <w:t xml:space="preserve"> </w:t>
      </w:r>
      <w:r>
        <w:rPr>
          <w:b/>
          <w:bCs/>
        </w:rPr>
        <w:t>Dedicated SR configuration is supported for TA MAC CE report.</w:t>
      </w:r>
    </w:p>
    <w:p w14:paraId="1967BCA7" w14:textId="77777777" w:rsidR="00097947" w:rsidRPr="006E13D1" w:rsidRDefault="00097947" w:rsidP="00097947">
      <w:pPr>
        <w:pStyle w:val="Heading1"/>
      </w:pPr>
      <w:r>
        <w:t>3</w:t>
      </w:r>
      <w:r w:rsidRPr="006E13D1">
        <w:tab/>
      </w:r>
      <w:r>
        <w:t>Conclusion</w:t>
      </w:r>
    </w:p>
    <w:p w14:paraId="607BAA43" w14:textId="55E48DB0" w:rsidR="00097947" w:rsidRDefault="00097947" w:rsidP="00097947">
      <w:r>
        <w:t>This document has made the following observations:</w:t>
      </w:r>
    </w:p>
    <w:p w14:paraId="514C5764" w14:textId="77777777" w:rsidR="00F90800" w:rsidRPr="00D0486D" w:rsidRDefault="00F90800" w:rsidP="00F90800">
      <w:pPr>
        <w:rPr>
          <w:b/>
          <w:bCs/>
        </w:rPr>
      </w:pPr>
      <w:r w:rsidRPr="00D0486D">
        <w:rPr>
          <w:b/>
          <w:bCs/>
        </w:rPr>
        <w:t xml:space="preserve">Observation </w:t>
      </w:r>
      <w:r>
        <w:rPr>
          <w:b/>
          <w:bCs/>
        </w:rPr>
        <w:t>1</w:t>
      </w:r>
      <w:r w:rsidRPr="00D0486D">
        <w:rPr>
          <w:b/>
          <w:bCs/>
        </w:rPr>
        <w:t xml:space="preserve">: </w:t>
      </w:r>
      <w:r>
        <w:rPr>
          <w:b/>
          <w:bCs/>
        </w:rPr>
        <w:t>The unsuccessful delivery on UE TA information may cause issue of o</w:t>
      </w:r>
      <w:r w:rsidRPr="00D0486D">
        <w:rPr>
          <w:b/>
          <w:bCs/>
        </w:rPr>
        <w:t xml:space="preserve">utdated UE TA </w:t>
      </w:r>
      <w:r>
        <w:rPr>
          <w:b/>
          <w:bCs/>
        </w:rPr>
        <w:t xml:space="preserve">in NW, which </w:t>
      </w:r>
      <w:r w:rsidRPr="00D0486D">
        <w:rPr>
          <w:b/>
          <w:bCs/>
        </w:rPr>
        <w:t xml:space="preserve">may </w:t>
      </w:r>
      <w:r>
        <w:rPr>
          <w:b/>
          <w:bCs/>
        </w:rPr>
        <w:t>last for a long time.</w:t>
      </w:r>
    </w:p>
    <w:p w14:paraId="78C16985" w14:textId="77777777" w:rsidR="00F90800" w:rsidRPr="00D0486D" w:rsidRDefault="00F90800" w:rsidP="00F90800">
      <w:pPr>
        <w:jc w:val="both"/>
        <w:rPr>
          <w:b/>
          <w:bCs/>
        </w:rPr>
      </w:pPr>
      <w:r w:rsidRPr="00D0486D">
        <w:rPr>
          <w:b/>
          <w:bCs/>
        </w:rPr>
        <w:t xml:space="preserve">Observation </w:t>
      </w:r>
      <w:r>
        <w:rPr>
          <w:b/>
          <w:bCs/>
        </w:rPr>
        <w:t>2</w:t>
      </w:r>
      <w:r w:rsidRPr="00D0486D">
        <w:rPr>
          <w:b/>
          <w:bCs/>
        </w:rPr>
        <w:t xml:space="preserve">: </w:t>
      </w:r>
      <w:r>
        <w:rPr>
          <w:b/>
          <w:bCs/>
        </w:rPr>
        <w:t xml:space="preserve">NW is not aware whether the UE’s TA is outdated and whether the TA MAC CE transmission is failed, which may cause NW schedule UE with unsuitable </w:t>
      </w:r>
      <w:proofErr w:type="spellStart"/>
      <w:r>
        <w:rPr>
          <w:b/>
          <w:bCs/>
        </w:rPr>
        <w:t>K_offset</w:t>
      </w:r>
      <w:proofErr w:type="spellEnd"/>
      <w:r>
        <w:rPr>
          <w:b/>
          <w:bCs/>
        </w:rPr>
        <w:t xml:space="preserve"> and K2.</w:t>
      </w:r>
    </w:p>
    <w:p w14:paraId="2EFA1D7C" w14:textId="77777777" w:rsidR="00F90800" w:rsidRPr="00D0486D" w:rsidRDefault="00F90800" w:rsidP="00F90800">
      <w:pPr>
        <w:jc w:val="both"/>
        <w:rPr>
          <w:b/>
          <w:bCs/>
        </w:rPr>
      </w:pPr>
      <w:r w:rsidRPr="00D0486D">
        <w:rPr>
          <w:b/>
          <w:bCs/>
        </w:rPr>
        <w:t xml:space="preserve">Observation </w:t>
      </w:r>
      <w:r>
        <w:rPr>
          <w:b/>
          <w:bCs/>
        </w:rPr>
        <w:t>3</w:t>
      </w:r>
      <w:r w:rsidRPr="00D0486D">
        <w:rPr>
          <w:b/>
          <w:bCs/>
        </w:rPr>
        <w:t xml:space="preserve">: </w:t>
      </w:r>
      <w:r>
        <w:rPr>
          <w:b/>
          <w:bCs/>
        </w:rPr>
        <w:t>O</w:t>
      </w:r>
      <w:r w:rsidRPr="00D0486D">
        <w:rPr>
          <w:b/>
          <w:bCs/>
        </w:rPr>
        <w:t xml:space="preserve">utdated UE TA information </w:t>
      </w:r>
      <w:r>
        <w:rPr>
          <w:b/>
          <w:bCs/>
        </w:rPr>
        <w:t xml:space="preserve">in NW </w:t>
      </w:r>
      <w:r w:rsidRPr="00D0486D">
        <w:rPr>
          <w:b/>
          <w:bCs/>
        </w:rPr>
        <w:t>may cause</w:t>
      </w:r>
      <w:r>
        <w:rPr>
          <w:b/>
          <w:bCs/>
        </w:rPr>
        <w:t xml:space="preserve"> UE</w:t>
      </w:r>
      <w:r w:rsidRPr="002F4D7F">
        <w:t xml:space="preserve"> </w:t>
      </w:r>
      <w:r w:rsidRPr="002F4D7F">
        <w:rPr>
          <w:b/>
          <w:bCs/>
        </w:rPr>
        <w:t xml:space="preserve">cannot perform </w:t>
      </w:r>
      <w:r>
        <w:rPr>
          <w:b/>
          <w:bCs/>
        </w:rPr>
        <w:t xml:space="preserve">PUSCH </w:t>
      </w:r>
      <w:r w:rsidRPr="002F4D7F">
        <w:rPr>
          <w:b/>
          <w:bCs/>
        </w:rPr>
        <w:t>transmission</w:t>
      </w:r>
      <w:r>
        <w:rPr>
          <w:b/>
          <w:bCs/>
        </w:rPr>
        <w:t xml:space="preserve"> which will result in</w:t>
      </w:r>
      <w:r w:rsidRPr="00D0486D">
        <w:rPr>
          <w:b/>
          <w:bCs/>
        </w:rPr>
        <w:t xml:space="preserve"> NW UL scheduling failure.</w:t>
      </w:r>
    </w:p>
    <w:p w14:paraId="4C49F5CA" w14:textId="77777777" w:rsidR="00F90800" w:rsidRPr="001B614E" w:rsidRDefault="00F90800" w:rsidP="00F90800">
      <w:pPr>
        <w:jc w:val="both"/>
        <w:rPr>
          <w:b/>
          <w:bCs/>
        </w:rPr>
      </w:pPr>
      <w:r w:rsidRPr="001B614E">
        <w:rPr>
          <w:b/>
          <w:bCs/>
        </w:rPr>
        <w:t xml:space="preserve">Observation </w:t>
      </w:r>
      <w:r>
        <w:rPr>
          <w:b/>
          <w:bCs/>
        </w:rPr>
        <w:t>4</w:t>
      </w:r>
      <w:r w:rsidRPr="001B614E">
        <w:rPr>
          <w:b/>
          <w:bCs/>
        </w:rPr>
        <w:t xml:space="preserve">: </w:t>
      </w:r>
      <w:r w:rsidRPr="001B614E">
        <w:rPr>
          <w:b/>
          <w:bCs/>
          <w:lang w:eastAsia="sv-SE"/>
        </w:rPr>
        <w:t xml:space="preserve">NW triggered PDCCH order to request UE TA report </w:t>
      </w:r>
      <w:r>
        <w:rPr>
          <w:b/>
          <w:bCs/>
          <w:lang w:eastAsia="sv-SE"/>
        </w:rPr>
        <w:t>cannot efficiently</w:t>
      </w:r>
      <w:r w:rsidRPr="001B614E">
        <w:rPr>
          <w:b/>
          <w:bCs/>
          <w:lang w:eastAsia="sv-SE"/>
        </w:rPr>
        <w:t xml:space="preserve"> address the outdated TA issue</w:t>
      </w:r>
      <w:r>
        <w:rPr>
          <w:b/>
          <w:bCs/>
          <w:lang w:eastAsia="sv-SE"/>
        </w:rPr>
        <w:t xml:space="preserve"> since it may waste PDCCH resource</w:t>
      </w:r>
      <w:r w:rsidRPr="001B614E">
        <w:rPr>
          <w:b/>
          <w:bCs/>
        </w:rPr>
        <w:t>.</w:t>
      </w:r>
    </w:p>
    <w:p w14:paraId="2994302B" w14:textId="77777777" w:rsidR="00F90800" w:rsidRPr="001B614E" w:rsidRDefault="00F90800" w:rsidP="00F90800">
      <w:pPr>
        <w:jc w:val="both"/>
        <w:rPr>
          <w:b/>
          <w:bCs/>
        </w:rPr>
      </w:pPr>
      <w:r w:rsidRPr="001B614E">
        <w:rPr>
          <w:b/>
          <w:bCs/>
        </w:rPr>
        <w:t xml:space="preserve">Observation </w:t>
      </w:r>
      <w:r>
        <w:rPr>
          <w:b/>
          <w:bCs/>
        </w:rPr>
        <w:t>5</w:t>
      </w:r>
      <w:r w:rsidRPr="001B614E">
        <w:rPr>
          <w:b/>
          <w:bCs/>
        </w:rPr>
        <w:t xml:space="preserve">: </w:t>
      </w:r>
      <w:r>
        <w:rPr>
          <w:b/>
          <w:bCs/>
          <w:lang w:eastAsia="sv-SE"/>
        </w:rPr>
        <w:t xml:space="preserve">The SR can be sent by UE even </w:t>
      </w:r>
      <w:r>
        <w:rPr>
          <w:b/>
          <w:bCs/>
        </w:rPr>
        <w:t>o</w:t>
      </w:r>
      <w:r w:rsidRPr="00D0486D">
        <w:rPr>
          <w:b/>
          <w:bCs/>
        </w:rPr>
        <w:t xml:space="preserve">utdated UE TA </w:t>
      </w:r>
      <w:r>
        <w:rPr>
          <w:b/>
          <w:bCs/>
        </w:rPr>
        <w:t>issue happened in NW.</w:t>
      </w:r>
    </w:p>
    <w:p w14:paraId="03FBD4C8" w14:textId="77777777" w:rsidR="00F90800" w:rsidRPr="001B614E" w:rsidRDefault="00F90800" w:rsidP="00F90800">
      <w:pPr>
        <w:jc w:val="both"/>
        <w:rPr>
          <w:b/>
          <w:bCs/>
        </w:rPr>
      </w:pPr>
      <w:r w:rsidRPr="001B614E">
        <w:rPr>
          <w:b/>
          <w:bCs/>
        </w:rPr>
        <w:t xml:space="preserve">Observation </w:t>
      </w:r>
      <w:r>
        <w:rPr>
          <w:b/>
          <w:bCs/>
        </w:rPr>
        <w:t>6</w:t>
      </w:r>
      <w:r w:rsidRPr="001B614E">
        <w:rPr>
          <w:b/>
          <w:bCs/>
        </w:rPr>
        <w:t xml:space="preserve">: </w:t>
      </w:r>
      <w:r>
        <w:rPr>
          <w:b/>
          <w:bCs/>
          <w:lang w:eastAsia="sv-SE"/>
        </w:rPr>
        <w:t>Apply new LCP restriction to limit UL TA MAC CE report via UL HARQ mode A may bring extra restriction to NW implementation</w:t>
      </w:r>
      <w:r w:rsidRPr="001B614E">
        <w:rPr>
          <w:b/>
          <w:bCs/>
        </w:rPr>
        <w:t>.</w:t>
      </w:r>
    </w:p>
    <w:p w14:paraId="55D4E5A2" w14:textId="77777777" w:rsidR="00097947" w:rsidRDefault="00097947" w:rsidP="36618E92">
      <w:pPr>
        <w:jc w:val="both"/>
        <w:rPr>
          <w:bCs/>
        </w:rPr>
      </w:pPr>
      <w:r>
        <w:rPr>
          <w:bCs/>
        </w:rPr>
        <w:t>And proposed the following:</w:t>
      </w:r>
    </w:p>
    <w:p w14:paraId="74887C7B" w14:textId="77777777" w:rsidR="00F90800" w:rsidRPr="00391324" w:rsidRDefault="00F90800" w:rsidP="00F90800">
      <w:pPr>
        <w:jc w:val="both"/>
        <w:rPr>
          <w:b/>
          <w:bCs/>
        </w:rPr>
      </w:pPr>
      <w:r w:rsidRPr="00391324">
        <w:rPr>
          <w:b/>
          <w:bCs/>
        </w:rPr>
        <w:t xml:space="preserve">Proposal </w:t>
      </w:r>
      <w:r>
        <w:rPr>
          <w:b/>
          <w:bCs/>
        </w:rPr>
        <w:t>1</w:t>
      </w:r>
      <w:r w:rsidRPr="00391324">
        <w:rPr>
          <w:b/>
          <w:bCs/>
        </w:rPr>
        <w:t xml:space="preserve">: </w:t>
      </w:r>
      <w:r>
        <w:rPr>
          <w:b/>
          <w:bCs/>
        </w:rPr>
        <w:t xml:space="preserve">To mitigate the impact caused by outdated TA information in NW, </w:t>
      </w:r>
      <w:r w:rsidRPr="00391324">
        <w:rPr>
          <w:b/>
          <w:bCs/>
        </w:rPr>
        <w:t xml:space="preserve">UE may indicate to NW its UL transmission failure </w:t>
      </w:r>
      <w:r>
        <w:rPr>
          <w:b/>
          <w:bCs/>
        </w:rPr>
        <w:t xml:space="preserve">is </w:t>
      </w:r>
      <w:r w:rsidRPr="00391324">
        <w:rPr>
          <w:b/>
          <w:bCs/>
        </w:rPr>
        <w:t>caused by unsuitable uplink transmission time offset in scheduling (e.g., K_offset+K2)</w:t>
      </w:r>
    </w:p>
    <w:p w14:paraId="331C6562" w14:textId="77777777" w:rsidR="00F90800" w:rsidRDefault="00F90800" w:rsidP="00F90800">
      <w:pPr>
        <w:jc w:val="both"/>
        <w:rPr>
          <w:b/>
          <w:bCs/>
        </w:rPr>
      </w:pPr>
      <w:r w:rsidRPr="00391324">
        <w:rPr>
          <w:b/>
          <w:bCs/>
        </w:rPr>
        <w:t xml:space="preserve">Proposal </w:t>
      </w:r>
      <w:r>
        <w:rPr>
          <w:b/>
          <w:bCs/>
        </w:rPr>
        <w:t>2</w:t>
      </w:r>
      <w:r w:rsidRPr="00391324">
        <w:rPr>
          <w:b/>
          <w:bCs/>
        </w:rPr>
        <w:t xml:space="preserve">: </w:t>
      </w:r>
      <w:r>
        <w:rPr>
          <w:b/>
          <w:bCs/>
        </w:rPr>
        <w:t xml:space="preserve">UE should trigger SR to inform NW that the </w:t>
      </w:r>
      <w:proofErr w:type="spellStart"/>
      <w:r>
        <w:rPr>
          <w:b/>
          <w:bCs/>
        </w:rPr>
        <w:t>K_offset</w:t>
      </w:r>
      <w:proofErr w:type="spellEnd"/>
      <w:r>
        <w:rPr>
          <w:b/>
          <w:bCs/>
        </w:rPr>
        <w:t xml:space="preserve"> and K2 configured for UL grant are not suitable.</w:t>
      </w:r>
    </w:p>
    <w:p w14:paraId="636A2D40" w14:textId="77777777" w:rsidR="00F90800" w:rsidRPr="00F42434" w:rsidRDefault="00F90800" w:rsidP="00F90800">
      <w:pPr>
        <w:jc w:val="both"/>
        <w:rPr>
          <w:b/>
          <w:bCs/>
        </w:rPr>
      </w:pPr>
      <w:r w:rsidRPr="00F42434">
        <w:rPr>
          <w:b/>
          <w:bCs/>
        </w:rPr>
        <w:lastRenderedPageBreak/>
        <w:t xml:space="preserve">Proposal </w:t>
      </w:r>
      <w:r>
        <w:rPr>
          <w:b/>
          <w:bCs/>
        </w:rPr>
        <w:t>3</w:t>
      </w:r>
      <w:r w:rsidRPr="00F42434">
        <w:rPr>
          <w:b/>
          <w:bCs/>
        </w:rPr>
        <w:t xml:space="preserve">: </w:t>
      </w:r>
      <w:r>
        <w:rPr>
          <w:b/>
          <w:bCs/>
        </w:rPr>
        <w:t>To address outdated TA issue in NW, a</w:t>
      </w:r>
      <w:r w:rsidRPr="00F42434">
        <w:rPr>
          <w:b/>
          <w:bCs/>
        </w:rPr>
        <w:t xml:space="preserve"> dedicated SR configuration should be introduced for the purpose of PUSCH transmission failure caused </w:t>
      </w:r>
      <w:r>
        <w:rPr>
          <w:b/>
          <w:bCs/>
        </w:rPr>
        <w:t xml:space="preserve">by </w:t>
      </w:r>
      <w:r w:rsidRPr="00F42434">
        <w:rPr>
          <w:b/>
          <w:bCs/>
        </w:rPr>
        <w:t>unsuitable uplink transmission time offset.</w:t>
      </w:r>
    </w:p>
    <w:p w14:paraId="7B56E97B" w14:textId="77777777" w:rsidR="00F90800" w:rsidRDefault="00F90800" w:rsidP="00F90800">
      <w:pPr>
        <w:jc w:val="both"/>
        <w:rPr>
          <w:b/>
          <w:bCs/>
        </w:rPr>
      </w:pPr>
      <w:r w:rsidRPr="00DD237B">
        <w:rPr>
          <w:b/>
          <w:bCs/>
        </w:rPr>
        <w:t xml:space="preserve">Proposal </w:t>
      </w:r>
      <w:r>
        <w:rPr>
          <w:b/>
          <w:bCs/>
        </w:rPr>
        <w:t>4</w:t>
      </w:r>
      <w:r w:rsidRPr="00DD237B">
        <w:rPr>
          <w:b/>
          <w:bCs/>
        </w:rPr>
        <w:t xml:space="preserve">: </w:t>
      </w:r>
      <w:r>
        <w:rPr>
          <w:b/>
          <w:bCs/>
        </w:rPr>
        <w:t>RAN2 to discuss whether to i</w:t>
      </w:r>
      <w:r w:rsidRPr="00DD237B">
        <w:rPr>
          <w:b/>
          <w:bCs/>
        </w:rPr>
        <w:t xml:space="preserve">ntroduce a DL MAC CE </w:t>
      </w:r>
      <w:r>
        <w:rPr>
          <w:b/>
          <w:bCs/>
        </w:rPr>
        <w:t>to confirm the reception of</w:t>
      </w:r>
      <w:r w:rsidRPr="00DD237B">
        <w:rPr>
          <w:b/>
          <w:bCs/>
        </w:rPr>
        <w:t xml:space="preserve"> </w:t>
      </w:r>
      <w:r>
        <w:rPr>
          <w:b/>
          <w:bCs/>
        </w:rPr>
        <w:t>UL TA MAC CE or to apply the new LCP restriction to limit the transmission of UL TA MAC CE through HARQ mode A</w:t>
      </w:r>
      <w:r w:rsidRPr="00DD237B">
        <w:rPr>
          <w:b/>
          <w:bCs/>
        </w:rPr>
        <w:t>.</w:t>
      </w:r>
    </w:p>
    <w:p w14:paraId="50480FD7" w14:textId="77777777" w:rsidR="00F90800" w:rsidRDefault="00F90800" w:rsidP="00F90800">
      <w:pPr>
        <w:jc w:val="both"/>
      </w:pPr>
      <w:r>
        <w:rPr>
          <w:b/>
        </w:rPr>
        <w:t>Proposal</w:t>
      </w:r>
      <w:r w:rsidRPr="00B84DB2">
        <w:rPr>
          <w:b/>
        </w:rPr>
        <w:t xml:space="preserve"> </w:t>
      </w:r>
      <w:r>
        <w:rPr>
          <w:b/>
        </w:rPr>
        <w:t>5</w:t>
      </w:r>
      <w:r w:rsidRPr="007A2E55">
        <w:rPr>
          <w:bCs/>
        </w:rPr>
        <w:t>:</w:t>
      </w:r>
      <w:r>
        <w:t xml:space="preserve"> </w:t>
      </w:r>
      <w:r>
        <w:rPr>
          <w:b/>
          <w:bCs/>
        </w:rPr>
        <w:t>Dedicated SR configuration is supported for TA MAC CE report.</w:t>
      </w:r>
    </w:p>
    <w:p w14:paraId="319D4926" w14:textId="4848F207" w:rsidR="00BC0489" w:rsidRPr="00C43A3C" w:rsidRDefault="00BC0489" w:rsidP="00BC0489">
      <w:pPr>
        <w:keepNext/>
        <w:keepLines/>
        <w:pBdr>
          <w:top w:val="single" w:sz="12" w:space="3" w:color="auto"/>
        </w:pBdr>
        <w:tabs>
          <w:tab w:val="left" w:pos="4074"/>
        </w:tabs>
        <w:spacing w:before="240"/>
        <w:ind w:left="1134" w:hanging="1134"/>
        <w:outlineLvl w:val="0"/>
        <w:rPr>
          <w:rFonts w:ascii="Arial" w:hAnsi="Arial"/>
          <w:sz w:val="36"/>
        </w:rPr>
      </w:pPr>
      <w:r>
        <w:rPr>
          <w:rFonts w:ascii="Arial" w:hAnsi="Arial"/>
          <w:sz w:val="36"/>
        </w:rPr>
        <w:t>Reference</w:t>
      </w:r>
      <w:r w:rsidRPr="00C43A3C">
        <w:rPr>
          <w:rFonts w:ascii="Arial" w:hAnsi="Arial"/>
          <w:sz w:val="36"/>
        </w:rPr>
        <w:tab/>
      </w:r>
    </w:p>
    <w:p w14:paraId="1BC2464A" w14:textId="552A6A39" w:rsidR="00B941D1" w:rsidRDefault="00B941D1" w:rsidP="00B941D1">
      <w:r>
        <w:t xml:space="preserve">[1] </w:t>
      </w:r>
      <w:r w:rsidRPr="00B941D1">
        <w:t>R2-2206612 "Report of [AT118-e][104][NTN] UP Corrections:</w:t>
      </w:r>
      <w:r w:rsidR="009E3C2D">
        <w:t xml:space="preserve"> </w:t>
      </w:r>
      <w:r w:rsidRPr="00B941D1">
        <w:t>Phase 3", Interdigital</w:t>
      </w:r>
    </w:p>
    <w:p w14:paraId="1826A7BC" w14:textId="77777777" w:rsidR="00BC0489" w:rsidRDefault="00BC0489" w:rsidP="00BC0489"/>
    <w:sectPr w:rsidR="00BC04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364F4" w14:textId="77777777" w:rsidR="007C6AE3" w:rsidRDefault="007C6AE3">
      <w:r>
        <w:separator/>
      </w:r>
    </w:p>
  </w:endnote>
  <w:endnote w:type="continuationSeparator" w:id="0">
    <w:p w14:paraId="351C6777" w14:textId="77777777" w:rsidR="007C6AE3" w:rsidRDefault="007C6AE3">
      <w:r>
        <w:continuationSeparator/>
      </w:r>
    </w:p>
  </w:endnote>
  <w:endnote w:type="continuationNotice" w:id="1">
    <w:p w14:paraId="0495D819" w14:textId="77777777" w:rsidR="007C6AE3" w:rsidRDefault="007C6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Times New Roman&quot;,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F5DCD" w14:textId="77777777" w:rsidR="007C6AE3" w:rsidRDefault="007C6AE3">
      <w:r>
        <w:separator/>
      </w:r>
    </w:p>
  </w:footnote>
  <w:footnote w:type="continuationSeparator" w:id="0">
    <w:p w14:paraId="794F5F48" w14:textId="77777777" w:rsidR="007C6AE3" w:rsidRDefault="007C6AE3">
      <w:r>
        <w:continuationSeparator/>
      </w:r>
    </w:p>
  </w:footnote>
  <w:footnote w:type="continuationNotice" w:id="1">
    <w:p w14:paraId="35C7C1CE" w14:textId="77777777" w:rsidR="007C6AE3" w:rsidRDefault="007C6A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E1596"/>
    <w:multiLevelType w:val="hybridMultilevel"/>
    <w:tmpl w:val="B6FA4136"/>
    <w:lvl w:ilvl="0" w:tplc="1D34C31E">
      <w:start w:val="1"/>
      <w:numFmt w:val="bullet"/>
      <w:lvlText w:val="-"/>
      <w:lvlJc w:val="left"/>
      <w:pPr>
        <w:ind w:left="720" w:hanging="360"/>
      </w:pPr>
      <w:rPr>
        <w:rFonts w:ascii="&quot;Times New Roman&quot;,serif" w:hAnsi="&quot;Times New Roman&quot;,serif" w:hint="default"/>
      </w:rPr>
    </w:lvl>
    <w:lvl w:ilvl="1" w:tplc="F1560E54">
      <w:start w:val="1"/>
      <w:numFmt w:val="bullet"/>
      <w:lvlText w:val="o"/>
      <w:lvlJc w:val="left"/>
      <w:pPr>
        <w:ind w:left="1440" w:hanging="360"/>
      </w:pPr>
      <w:rPr>
        <w:rFonts w:ascii="Courier New" w:hAnsi="Courier New" w:hint="default"/>
      </w:rPr>
    </w:lvl>
    <w:lvl w:ilvl="2" w:tplc="0A00233E">
      <w:start w:val="1"/>
      <w:numFmt w:val="bullet"/>
      <w:lvlText w:val=""/>
      <w:lvlJc w:val="left"/>
      <w:pPr>
        <w:ind w:left="2160" w:hanging="360"/>
      </w:pPr>
      <w:rPr>
        <w:rFonts w:ascii="Wingdings" w:hAnsi="Wingdings" w:hint="default"/>
      </w:rPr>
    </w:lvl>
    <w:lvl w:ilvl="3" w:tplc="7EFAAD34">
      <w:start w:val="1"/>
      <w:numFmt w:val="bullet"/>
      <w:lvlText w:val=""/>
      <w:lvlJc w:val="left"/>
      <w:pPr>
        <w:ind w:left="2880" w:hanging="360"/>
      </w:pPr>
      <w:rPr>
        <w:rFonts w:ascii="Symbol" w:hAnsi="Symbol" w:hint="default"/>
      </w:rPr>
    </w:lvl>
    <w:lvl w:ilvl="4" w:tplc="3CB08F7E">
      <w:start w:val="1"/>
      <w:numFmt w:val="bullet"/>
      <w:lvlText w:val="o"/>
      <w:lvlJc w:val="left"/>
      <w:pPr>
        <w:ind w:left="3600" w:hanging="360"/>
      </w:pPr>
      <w:rPr>
        <w:rFonts w:ascii="Courier New" w:hAnsi="Courier New" w:hint="default"/>
      </w:rPr>
    </w:lvl>
    <w:lvl w:ilvl="5" w:tplc="71C8A1F2">
      <w:start w:val="1"/>
      <w:numFmt w:val="bullet"/>
      <w:lvlText w:val=""/>
      <w:lvlJc w:val="left"/>
      <w:pPr>
        <w:ind w:left="4320" w:hanging="360"/>
      </w:pPr>
      <w:rPr>
        <w:rFonts w:ascii="Wingdings" w:hAnsi="Wingdings" w:hint="default"/>
      </w:rPr>
    </w:lvl>
    <w:lvl w:ilvl="6" w:tplc="6A604AD8">
      <w:start w:val="1"/>
      <w:numFmt w:val="bullet"/>
      <w:lvlText w:val=""/>
      <w:lvlJc w:val="left"/>
      <w:pPr>
        <w:ind w:left="5040" w:hanging="360"/>
      </w:pPr>
      <w:rPr>
        <w:rFonts w:ascii="Symbol" w:hAnsi="Symbol" w:hint="default"/>
      </w:rPr>
    </w:lvl>
    <w:lvl w:ilvl="7" w:tplc="D5A011D0">
      <w:start w:val="1"/>
      <w:numFmt w:val="bullet"/>
      <w:lvlText w:val="o"/>
      <w:lvlJc w:val="left"/>
      <w:pPr>
        <w:ind w:left="5760" w:hanging="360"/>
      </w:pPr>
      <w:rPr>
        <w:rFonts w:ascii="Courier New" w:hAnsi="Courier New" w:hint="default"/>
      </w:rPr>
    </w:lvl>
    <w:lvl w:ilvl="8" w:tplc="DE12185C">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F4478D"/>
    <w:multiLevelType w:val="hybridMultilevel"/>
    <w:tmpl w:val="486A7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322F66C7"/>
    <w:multiLevelType w:val="multilevel"/>
    <w:tmpl w:val="322F66C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C30102"/>
    <w:multiLevelType w:val="hybridMultilevel"/>
    <w:tmpl w:val="B9E07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A7CE3"/>
    <w:multiLevelType w:val="hybridMultilevel"/>
    <w:tmpl w:val="BAD05F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67601CB9"/>
    <w:multiLevelType w:val="hybridMultilevel"/>
    <w:tmpl w:val="18FE1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C1A2B"/>
    <w:multiLevelType w:val="hybridMultilevel"/>
    <w:tmpl w:val="A23C65FE"/>
    <w:lvl w:ilvl="0" w:tplc="F75E57E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10"/>
  </w:num>
  <w:num w:numId="7">
    <w:abstractNumId w:val="11"/>
  </w:num>
  <w:num w:numId="8">
    <w:abstractNumId w:val="4"/>
  </w:num>
  <w:num w:numId="9">
    <w:abstractNumId w:val="3"/>
  </w:num>
  <w:num w:numId="10">
    <w:abstractNumId w:val="5"/>
  </w:num>
  <w:num w:numId="11">
    <w:abstractNumId w:val="13"/>
  </w:num>
  <w:num w:numId="12">
    <w:abstractNumId w:val="9"/>
  </w:num>
  <w:num w:numId="13">
    <w:abstractNumId w:val="12"/>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22A"/>
    <w:rsid w:val="00010ED4"/>
    <w:rsid w:val="00016557"/>
    <w:rsid w:val="00023C40"/>
    <w:rsid w:val="00033397"/>
    <w:rsid w:val="00040095"/>
    <w:rsid w:val="00065268"/>
    <w:rsid w:val="00073C9C"/>
    <w:rsid w:val="00076412"/>
    <w:rsid w:val="00080512"/>
    <w:rsid w:val="00084455"/>
    <w:rsid w:val="00085F15"/>
    <w:rsid w:val="000903FE"/>
    <w:rsid w:val="00090468"/>
    <w:rsid w:val="00094568"/>
    <w:rsid w:val="00095285"/>
    <w:rsid w:val="00097947"/>
    <w:rsid w:val="000A015B"/>
    <w:rsid w:val="000B7BCF"/>
    <w:rsid w:val="000C4080"/>
    <w:rsid w:val="000C522B"/>
    <w:rsid w:val="000D58AB"/>
    <w:rsid w:val="0010125A"/>
    <w:rsid w:val="00104FBD"/>
    <w:rsid w:val="00112F1A"/>
    <w:rsid w:val="00141870"/>
    <w:rsid w:val="00145075"/>
    <w:rsid w:val="001741A0"/>
    <w:rsid w:val="00175FA0"/>
    <w:rsid w:val="00194CD0"/>
    <w:rsid w:val="001A03C8"/>
    <w:rsid w:val="001A2885"/>
    <w:rsid w:val="001B1F23"/>
    <w:rsid w:val="001B49C9"/>
    <w:rsid w:val="001C23AC"/>
    <w:rsid w:val="001C23F4"/>
    <w:rsid w:val="001C4F79"/>
    <w:rsid w:val="001D2ECC"/>
    <w:rsid w:val="001D63E1"/>
    <w:rsid w:val="001E39F5"/>
    <w:rsid w:val="001E5588"/>
    <w:rsid w:val="001F168B"/>
    <w:rsid w:val="001F5A0C"/>
    <w:rsid w:val="001F7831"/>
    <w:rsid w:val="001F78CA"/>
    <w:rsid w:val="00204045"/>
    <w:rsid w:val="00205420"/>
    <w:rsid w:val="0020625A"/>
    <w:rsid w:val="0020712B"/>
    <w:rsid w:val="00213F8F"/>
    <w:rsid w:val="0022606D"/>
    <w:rsid w:val="00231728"/>
    <w:rsid w:val="00237252"/>
    <w:rsid w:val="00244A05"/>
    <w:rsid w:val="00250404"/>
    <w:rsid w:val="00252EF9"/>
    <w:rsid w:val="00255747"/>
    <w:rsid w:val="00256B74"/>
    <w:rsid w:val="002610D8"/>
    <w:rsid w:val="002747EC"/>
    <w:rsid w:val="002855BF"/>
    <w:rsid w:val="002B0269"/>
    <w:rsid w:val="002B2988"/>
    <w:rsid w:val="002C0108"/>
    <w:rsid w:val="002D6EDA"/>
    <w:rsid w:val="002E7501"/>
    <w:rsid w:val="002E7936"/>
    <w:rsid w:val="002F0D22"/>
    <w:rsid w:val="00310756"/>
    <w:rsid w:val="00311B17"/>
    <w:rsid w:val="00317002"/>
    <w:rsid w:val="003172DC"/>
    <w:rsid w:val="00325AE3"/>
    <w:rsid w:val="00326069"/>
    <w:rsid w:val="003263F7"/>
    <w:rsid w:val="003428FB"/>
    <w:rsid w:val="0035462D"/>
    <w:rsid w:val="0036459E"/>
    <w:rsid w:val="00364B41"/>
    <w:rsid w:val="00376686"/>
    <w:rsid w:val="00377A26"/>
    <w:rsid w:val="00383096"/>
    <w:rsid w:val="00384B86"/>
    <w:rsid w:val="00387CD7"/>
    <w:rsid w:val="00390ECE"/>
    <w:rsid w:val="0039346C"/>
    <w:rsid w:val="003957AF"/>
    <w:rsid w:val="003A41EF"/>
    <w:rsid w:val="003B40AD"/>
    <w:rsid w:val="003C4E37"/>
    <w:rsid w:val="003D028C"/>
    <w:rsid w:val="003E16BE"/>
    <w:rsid w:val="003F4E28"/>
    <w:rsid w:val="003F543F"/>
    <w:rsid w:val="004006E8"/>
    <w:rsid w:val="00401855"/>
    <w:rsid w:val="00416762"/>
    <w:rsid w:val="00440C8B"/>
    <w:rsid w:val="00442D38"/>
    <w:rsid w:val="00446C3A"/>
    <w:rsid w:val="00465587"/>
    <w:rsid w:val="004661C4"/>
    <w:rsid w:val="00473084"/>
    <w:rsid w:val="00473B2E"/>
    <w:rsid w:val="00477455"/>
    <w:rsid w:val="00493CB2"/>
    <w:rsid w:val="004A1F7B"/>
    <w:rsid w:val="004C44D2"/>
    <w:rsid w:val="004D3578"/>
    <w:rsid w:val="004D380D"/>
    <w:rsid w:val="004E04DD"/>
    <w:rsid w:val="004E213A"/>
    <w:rsid w:val="004F306D"/>
    <w:rsid w:val="004F4540"/>
    <w:rsid w:val="004F73A7"/>
    <w:rsid w:val="00503171"/>
    <w:rsid w:val="00506C28"/>
    <w:rsid w:val="00534DA0"/>
    <w:rsid w:val="0053619F"/>
    <w:rsid w:val="005404DF"/>
    <w:rsid w:val="00543E6C"/>
    <w:rsid w:val="00564C24"/>
    <w:rsid w:val="00565087"/>
    <w:rsid w:val="0056573F"/>
    <w:rsid w:val="00571279"/>
    <w:rsid w:val="005A0CED"/>
    <w:rsid w:val="005A13AB"/>
    <w:rsid w:val="005A49C6"/>
    <w:rsid w:val="005B6205"/>
    <w:rsid w:val="005C766E"/>
    <w:rsid w:val="005C7CD5"/>
    <w:rsid w:val="005E2CC8"/>
    <w:rsid w:val="005E2EDF"/>
    <w:rsid w:val="005E5DEC"/>
    <w:rsid w:val="00611566"/>
    <w:rsid w:val="006315B6"/>
    <w:rsid w:val="00640F77"/>
    <w:rsid w:val="00646D99"/>
    <w:rsid w:val="00656910"/>
    <w:rsid w:val="006574C0"/>
    <w:rsid w:val="00665E01"/>
    <w:rsid w:val="00696821"/>
    <w:rsid w:val="006C382F"/>
    <w:rsid w:val="006C66D8"/>
    <w:rsid w:val="006D1E24"/>
    <w:rsid w:val="006D35DE"/>
    <w:rsid w:val="006E1057"/>
    <w:rsid w:val="006E1417"/>
    <w:rsid w:val="006E3D23"/>
    <w:rsid w:val="006F0AC9"/>
    <w:rsid w:val="006F6A2C"/>
    <w:rsid w:val="00704DCE"/>
    <w:rsid w:val="007069DC"/>
    <w:rsid w:val="007100C5"/>
    <w:rsid w:val="00710201"/>
    <w:rsid w:val="0072073A"/>
    <w:rsid w:val="007342B5"/>
    <w:rsid w:val="00734A5B"/>
    <w:rsid w:val="00744E76"/>
    <w:rsid w:val="00757D40"/>
    <w:rsid w:val="00757D85"/>
    <w:rsid w:val="007662B5"/>
    <w:rsid w:val="00776273"/>
    <w:rsid w:val="00781F0F"/>
    <w:rsid w:val="0078727C"/>
    <w:rsid w:val="0079049D"/>
    <w:rsid w:val="007918D9"/>
    <w:rsid w:val="00793DC5"/>
    <w:rsid w:val="00793F83"/>
    <w:rsid w:val="00796823"/>
    <w:rsid w:val="007A2E55"/>
    <w:rsid w:val="007B047F"/>
    <w:rsid w:val="007B18D8"/>
    <w:rsid w:val="007B5359"/>
    <w:rsid w:val="007C095F"/>
    <w:rsid w:val="007C2DD0"/>
    <w:rsid w:val="007C6AE3"/>
    <w:rsid w:val="007E7AD3"/>
    <w:rsid w:val="007F2E08"/>
    <w:rsid w:val="008024FA"/>
    <w:rsid w:val="008028A4"/>
    <w:rsid w:val="00813245"/>
    <w:rsid w:val="00831DFE"/>
    <w:rsid w:val="00840DE0"/>
    <w:rsid w:val="0084270C"/>
    <w:rsid w:val="00847CD0"/>
    <w:rsid w:val="008607A8"/>
    <w:rsid w:val="0086354A"/>
    <w:rsid w:val="008760A0"/>
    <w:rsid w:val="008768CA"/>
    <w:rsid w:val="00877EF9"/>
    <w:rsid w:val="00880559"/>
    <w:rsid w:val="008A5D2F"/>
    <w:rsid w:val="008B5306"/>
    <w:rsid w:val="008C2E2A"/>
    <w:rsid w:val="008C3057"/>
    <w:rsid w:val="008D2E4D"/>
    <w:rsid w:val="008D6B82"/>
    <w:rsid w:val="008F396F"/>
    <w:rsid w:val="008F3DCD"/>
    <w:rsid w:val="0090271F"/>
    <w:rsid w:val="00902AE6"/>
    <w:rsid w:val="00902DB9"/>
    <w:rsid w:val="0090464F"/>
    <w:rsid w:val="0090466A"/>
    <w:rsid w:val="009120CB"/>
    <w:rsid w:val="009147A5"/>
    <w:rsid w:val="00923655"/>
    <w:rsid w:val="00931A88"/>
    <w:rsid w:val="009339CB"/>
    <w:rsid w:val="00934538"/>
    <w:rsid w:val="00936071"/>
    <w:rsid w:val="009376CD"/>
    <w:rsid w:val="00940212"/>
    <w:rsid w:val="00942EC2"/>
    <w:rsid w:val="00961B32"/>
    <w:rsid w:val="00962509"/>
    <w:rsid w:val="00970DB3"/>
    <w:rsid w:val="00974BB0"/>
    <w:rsid w:val="00975BCD"/>
    <w:rsid w:val="009928A9"/>
    <w:rsid w:val="00994791"/>
    <w:rsid w:val="009A0AF3"/>
    <w:rsid w:val="009B07CD"/>
    <w:rsid w:val="009B7785"/>
    <w:rsid w:val="009C19E9"/>
    <w:rsid w:val="009C50EB"/>
    <w:rsid w:val="009D74A6"/>
    <w:rsid w:val="009E0E87"/>
    <w:rsid w:val="009E3C2D"/>
    <w:rsid w:val="009F7F05"/>
    <w:rsid w:val="00A1001C"/>
    <w:rsid w:val="00A10F02"/>
    <w:rsid w:val="00A204CA"/>
    <w:rsid w:val="00A209D6"/>
    <w:rsid w:val="00A22738"/>
    <w:rsid w:val="00A33F3E"/>
    <w:rsid w:val="00A36F5F"/>
    <w:rsid w:val="00A430EC"/>
    <w:rsid w:val="00A52B94"/>
    <w:rsid w:val="00A53724"/>
    <w:rsid w:val="00A54B2B"/>
    <w:rsid w:val="00A703B6"/>
    <w:rsid w:val="00A82346"/>
    <w:rsid w:val="00A8245C"/>
    <w:rsid w:val="00A9671C"/>
    <w:rsid w:val="00AA1553"/>
    <w:rsid w:val="00AA6D6F"/>
    <w:rsid w:val="00AB33BE"/>
    <w:rsid w:val="00B044A8"/>
    <w:rsid w:val="00B05380"/>
    <w:rsid w:val="00B05962"/>
    <w:rsid w:val="00B0760F"/>
    <w:rsid w:val="00B116BE"/>
    <w:rsid w:val="00B13507"/>
    <w:rsid w:val="00B15449"/>
    <w:rsid w:val="00B16C2F"/>
    <w:rsid w:val="00B25C1F"/>
    <w:rsid w:val="00B27303"/>
    <w:rsid w:val="00B27467"/>
    <w:rsid w:val="00B47FD1"/>
    <w:rsid w:val="00B516BB"/>
    <w:rsid w:val="00B674DC"/>
    <w:rsid w:val="00B7538C"/>
    <w:rsid w:val="00B84DB2"/>
    <w:rsid w:val="00B85F35"/>
    <w:rsid w:val="00B941D1"/>
    <w:rsid w:val="00BB3075"/>
    <w:rsid w:val="00BC0489"/>
    <w:rsid w:val="00BC3555"/>
    <w:rsid w:val="00BD3564"/>
    <w:rsid w:val="00BD6B1E"/>
    <w:rsid w:val="00C01E73"/>
    <w:rsid w:val="00C12B51"/>
    <w:rsid w:val="00C2162B"/>
    <w:rsid w:val="00C24650"/>
    <w:rsid w:val="00C25465"/>
    <w:rsid w:val="00C33079"/>
    <w:rsid w:val="00C372EF"/>
    <w:rsid w:val="00C55A12"/>
    <w:rsid w:val="00C6553E"/>
    <w:rsid w:val="00C7204E"/>
    <w:rsid w:val="00C83A13"/>
    <w:rsid w:val="00C86F10"/>
    <w:rsid w:val="00C9068C"/>
    <w:rsid w:val="00C92967"/>
    <w:rsid w:val="00C96C66"/>
    <w:rsid w:val="00CA3D0C"/>
    <w:rsid w:val="00CA654B"/>
    <w:rsid w:val="00CB550F"/>
    <w:rsid w:val="00CB72B8"/>
    <w:rsid w:val="00CB7C0A"/>
    <w:rsid w:val="00CD0AD9"/>
    <w:rsid w:val="00CD0BA8"/>
    <w:rsid w:val="00CD4C7B"/>
    <w:rsid w:val="00CD58FE"/>
    <w:rsid w:val="00D0486D"/>
    <w:rsid w:val="00D13F67"/>
    <w:rsid w:val="00D14A1E"/>
    <w:rsid w:val="00D1766B"/>
    <w:rsid w:val="00D204A6"/>
    <w:rsid w:val="00D205F5"/>
    <w:rsid w:val="00D2096E"/>
    <w:rsid w:val="00D33BE3"/>
    <w:rsid w:val="00D3792D"/>
    <w:rsid w:val="00D43705"/>
    <w:rsid w:val="00D55E47"/>
    <w:rsid w:val="00D62E19"/>
    <w:rsid w:val="00D67CD1"/>
    <w:rsid w:val="00D738D6"/>
    <w:rsid w:val="00D74747"/>
    <w:rsid w:val="00D80795"/>
    <w:rsid w:val="00D854BE"/>
    <w:rsid w:val="00D875D0"/>
    <w:rsid w:val="00D87E00"/>
    <w:rsid w:val="00D9134D"/>
    <w:rsid w:val="00D96D11"/>
    <w:rsid w:val="00D9701E"/>
    <w:rsid w:val="00DA5759"/>
    <w:rsid w:val="00DA7A03"/>
    <w:rsid w:val="00DB0745"/>
    <w:rsid w:val="00DB0DB8"/>
    <w:rsid w:val="00DB1818"/>
    <w:rsid w:val="00DC309B"/>
    <w:rsid w:val="00DC4DA2"/>
    <w:rsid w:val="00DC5261"/>
    <w:rsid w:val="00DD237B"/>
    <w:rsid w:val="00DE25D2"/>
    <w:rsid w:val="00DF29E3"/>
    <w:rsid w:val="00DF6113"/>
    <w:rsid w:val="00DF7C20"/>
    <w:rsid w:val="00E46C08"/>
    <w:rsid w:val="00E471CF"/>
    <w:rsid w:val="00E62835"/>
    <w:rsid w:val="00E765D4"/>
    <w:rsid w:val="00E77645"/>
    <w:rsid w:val="00E83697"/>
    <w:rsid w:val="00E859B6"/>
    <w:rsid w:val="00E9397B"/>
    <w:rsid w:val="00EA66C9"/>
    <w:rsid w:val="00EB5D32"/>
    <w:rsid w:val="00EC4A25"/>
    <w:rsid w:val="00ED0ED7"/>
    <w:rsid w:val="00EE1282"/>
    <w:rsid w:val="00EE6FCA"/>
    <w:rsid w:val="00EF612C"/>
    <w:rsid w:val="00F025A2"/>
    <w:rsid w:val="00F036E9"/>
    <w:rsid w:val="00F07388"/>
    <w:rsid w:val="00F175DB"/>
    <w:rsid w:val="00F2026E"/>
    <w:rsid w:val="00F2210A"/>
    <w:rsid w:val="00F31372"/>
    <w:rsid w:val="00F33F2C"/>
    <w:rsid w:val="00F37743"/>
    <w:rsid w:val="00F54A3D"/>
    <w:rsid w:val="00F54CB0"/>
    <w:rsid w:val="00F579CD"/>
    <w:rsid w:val="00F653B8"/>
    <w:rsid w:val="00F65B46"/>
    <w:rsid w:val="00F71B89"/>
    <w:rsid w:val="00F7353C"/>
    <w:rsid w:val="00F76F8F"/>
    <w:rsid w:val="00F87257"/>
    <w:rsid w:val="00F90800"/>
    <w:rsid w:val="00F941DF"/>
    <w:rsid w:val="00FA1266"/>
    <w:rsid w:val="00FB02EE"/>
    <w:rsid w:val="00FB112E"/>
    <w:rsid w:val="00FB36FA"/>
    <w:rsid w:val="00FC1192"/>
    <w:rsid w:val="00FE106D"/>
    <w:rsid w:val="00FE251B"/>
    <w:rsid w:val="00FF7673"/>
    <w:rsid w:val="098CC013"/>
    <w:rsid w:val="0D7294A8"/>
    <w:rsid w:val="1E7DF9C4"/>
    <w:rsid w:val="36618E92"/>
    <w:rsid w:val="46C29D98"/>
    <w:rsid w:val="6463B28E"/>
    <w:rsid w:val="6D02FA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B047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D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D6B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D6B1E"/>
    <w:rPr>
      <w:rFonts w:ascii="Arial" w:eastAsia="MS Mincho" w:hAnsi="Arial"/>
      <w:szCs w:val="24"/>
    </w:rPr>
  </w:style>
  <w:style w:type="paragraph" w:customStyle="1" w:styleId="Comments">
    <w:name w:val="Comments"/>
    <w:basedOn w:val="Normal"/>
    <w:link w:val="CommentsChar"/>
    <w:qFormat/>
    <w:rsid w:val="00BD6B1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D6B1E"/>
    <w:rPr>
      <w:rFonts w:ascii="Arial" w:eastAsia="MS Mincho" w:hAnsi="Arial"/>
      <w:i/>
      <w:noProof/>
      <w:sz w:val="18"/>
      <w:szCs w:val="24"/>
    </w:rPr>
  </w:style>
  <w:style w:type="paragraph" w:customStyle="1" w:styleId="EmailDiscussion2">
    <w:name w:val="EmailDiscussion2"/>
    <w:basedOn w:val="Doc-text2"/>
    <w:qFormat/>
    <w:rsid w:val="00BD6B1E"/>
  </w:style>
  <w:style w:type="paragraph" w:customStyle="1" w:styleId="Doc-title">
    <w:name w:val="Doc-title"/>
    <w:basedOn w:val="Normal"/>
    <w:next w:val="Doc-text2"/>
    <w:link w:val="Doc-titleChar"/>
    <w:qFormat/>
    <w:rsid w:val="00BD6B1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D6B1E"/>
    <w:rPr>
      <w:rFonts w:ascii="Arial" w:eastAsia="MS Mincho" w:hAnsi="Arial"/>
      <w:noProof/>
      <w:szCs w:val="24"/>
    </w:rPr>
  </w:style>
  <w:style w:type="paragraph" w:styleId="ListParagraph">
    <w:name w:val="List Paragraph"/>
    <w:aliases w:val="- Bullets,목록 단락,リスト段落,列出段落,Lista1,?? ??,?????,????,1st level - Bullet List Paragraph,List Paragraph1,Lettre d'introduction,Paragrafo elenco,Normal bullet 2,Bullet list,Numbered List,Task Body,Viñetas (Inicio Parrafo),3 Txt tabla,목록 단"/>
    <w:basedOn w:val="Normal"/>
    <w:link w:val="ListParagraphChar"/>
    <w:uiPriority w:val="34"/>
    <w:qFormat/>
    <w:rsid w:val="00FB112E"/>
    <w:pPr>
      <w:ind w:left="720"/>
      <w:contextualSpacing/>
    </w:pPr>
  </w:style>
  <w:style w:type="paragraph" w:styleId="CommentText">
    <w:name w:val="annotation text"/>
    <w:basedOn w:val="Normal"/>
    <w:link w:val="CommentTextChar"/>
    <w:uiPriority w:val="99"/>
    <w:unhideWhenUsed/>
    <w:qFormat/>
    <w:rsid w:val="00B13507"/>
    <w:pPr>
      <w:overflowPunct w:val="0"/>
      <w:autoSpaceDE w:val="0"/>
      <w:autoSpaceDN w:val="0"/>
      <w:adjustRightInd w:val="0"/>
      <w:spacing w:after="120"/>
      <w:jc w:val="both"/>
      <w:textAlignment w:val="baseline"/>
    </w:pPr>
    <w:rPr>
      <w:rFonts w:ascii="Arial" w:hAnsi="Arial"/>
      <w:lang w:eastAsia="zh-CN"/>
    </w:rPr>
  </w:style>
  <w:style w:type="character" w:customStyle="1" w:styleId="CommentTextChar">
    <w:name w:val="Comment Text Char"/>
    <w:basedOn w:val="DefaultParagraphFont"/>
    <w:link w:val="CommentText"/>
    <w:uiPriority w:val="99"/>
    <w:qFormat/>
    <w:rsid w:val="00B13507"/>
    <w:rPr>
      <w:rFonts w:ascii="Arial" w:hAnsi="Arial"/>
      <w:lang w:eastAsia="zh-CN"/>
    </w:rPr>
  </w:style>
  <w:style w:type="character" w:customStyle="1" w:styleId="B5Char">
    <w:name w:val="B5 Char"/>
    <w:link w:val="B5"/>
    <w:qFormat/>
    <w:locked/>
    <w:rsid w:val="001B1F23"/>
    <w:rPr>
      <w:lang w:eastAsia="en-US"/>
    </w:rPr>
  </w:style>
  <w:style w:type="character" w:customStyle="1" w:styleId="B6Char">
    <w:name w:val="B6 Char"/>
    <w:link w:val="B6"/>
    <w:qFormat/>
    <w:locked/>
    <w:rsid w:val="001B1F23"/>
  </w:style>
  <w:style w:type="character" w:customStyle="1" w:styleId="B1Char">
    <w:name w:val="B1 Char"/>
    <w:link w:val="B1"/>
    <w:qFormat/>
    <w:rsid w:val="001B1F23"/>
    <w:rPr>
      <w:lang w:eastAsia="en-US"/>
    </w:rPr>
  </w:style>
  <w:style w:type="character" w:customStyle="1" w:styleId="B2Char">
    <w:name w:val="B2 Char"/>
    <w:link w:val="B2"/>
    <w:qFormat/>
    <w:rsid w:val="001B1F23"/>
    <w:rPr>
      <w:lang w:eastAsia="en-US"/>
    </w:rPr>
  </w:style>
  <w:style w:type="paragraph" w:customStyle="1" w:styleId="B6">
    <w:name w:val="B6"/>
    <w:basedOn w:val="B5"/>
    <w:link w:val="B6Char"/>
    <w:qFormat/>
    <w:rsid w:val="001B1F23"/>
    <w:pPr>
      <w:overflowPunct w:val="0"/>
      <w:autoSpaceDE w:val="0"/>
      <w:autoSpaceDN w:val="0"/>
      <w:adjustRightInd w:val="0"/>
      <w:ind w:left="1985"/>
      <w:textAlignment w:val="baseline"/>
    </w:pPr>
    <w:rPr>
      <w:lang w:eastAsia="en-GB"/>
    </w:rPr>
  </w:style>
  <w:style w:type="character" w:customStyle="1" w:styleId="B3Char">
    <w:name w:val="B3 Char"/>
    <w:link w:val="B3"/>
    <w:qFormat/>
    <w:rsid w:val="001B1F23"/>
    <w:rPr>
      <w:lang w:eastAsia="en-US"/>
    </w:rPr>
  </w:style>
  <w:style w:type="character" w:customStyle="1" w:styleId="NOChar">
    <w:name w:val="NO Char"/>
    <w:link w:val="NO"/>
    <w:qFormat/>
    <w:rsid w:val="001B1F23"/>
    <w:rPr>
      <w:lang w:eastAsia="en-US"/>
    </w:rPr>
  </w:style>
  <w:style w:type="character" w:customStyle="1" w:styleId="B4Char">
    <w:name w:val="B4 Char"/>
    <w:link w:val="B4"/>
    <w:qFormat/>
    <w:rsid w:val="001B1F23"/>
    <w:rPr>
      <w:lang w:eastAsia="en-US"/>
    </w:rPr>
  </w:style>
  <w:style w:type="character" w:customStyle="1" w:styleId="Heading2Char">
    <w:name w:val="Heading 2 Char"/>
    <w:basedOn w:val="DefaultParagraphFont"/>
    <w:link w:val="Heading2"/>
    <w:rsid w:val="002E7501"/>
    <w:rPr>
      <w:rFonts w:ascii="Arial" w:hAnsi="Arial"/>
      <w:sz w:val="32"/>
      <w:lang w:eastAsia="en-US"/>
    </w:rPr>
  </w:style>
  <w:style w:type="character" w:customStyle="1" w:styleId="ListParagraphChar">
    <w:name w:val="List Paragraph Char"/>
    <w:aliases w:val="- Bullets Char,목록 단락 Char,リスト段落 Char,列出段落 Char,Lista1 Char,?? ?? Char,????? Char,???? Char,1st level - Bullet List Paragraph Char,List Paragraph1 Char,Lettre d'introduction Char,Paragrafo elenco Char,Normal bullet 2 Char,목록 단 Char"/>
    <w:basedOn w:val="DefaultParagraphFont"/>
    <w:link w:val="ListParagraph"/>
    <w:uiPriority w:val="34"/>
    <w:qFormat/>
    <w:locked/>
    <w:rsid w:val="002E7501"/>
    <w:rPr>
      <w:lang w:eastAsia="en-US"/>
    </w:rPr>
  </w:style>
  <w:style w:type="character" w:customStyle="1" w:styleId="Heading1Char">
    <w:name w:val="Heading 1 Char"/>
    <w:basedOn w:val="DefaultParagraphFont"/>
    <w:link w:val="Heading1"/>
    <w:rsid w:val="0009794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C:/Data/3GPP/RAN2/Inbox/R2-220661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13843</CharactersWithSpaces>
  <SharedDoc>false</SharedDoc>
  <HyperlinkBase/>
  <HLinks>
    <vt:vector size="6" baseType="variant">
      <vt:variant>
        <vt:i4>4325421</vt:i4>
      </vt:variant>
      <vt:variant>
        <vt:i4>0</vt:i4>
      </vt:variant>
      <vt:variant>
        <vt:i4>0</vt:i4>
      </vt:variant>
      <vt:variant>
        <vt:i4>5</vt:i4>
      </vt:variant>
      <vt:variant>
        <vt:lpwstr>C:\Data\3GPP\RAN2\Inbox\R2-2206612.zip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2022-08-10T08:27:00Z</dcterms:created>
  <dcterms:modified xsi:type="dcterms:W3CDTF">2022-08-10T08:27:00Z</dcterms:modified>
  <cp:category/>
</cp:coreProperties>
</file>